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895A6" w14:textId="7CD15FE2" w:rsidR="00C93EB5" w:rsidRPr="00D13501" w:rsidRDefault="00924DDA">
      <w:pPr>
        <w:spacing w:before="63" w:line="284" w:lineRule="auto"/>
        <w:ind w:left="100" w:right="91"/>
        <w:rPr>
          <w:rFonts w:ascii="Arial" w:eastAsia="Arial" w:hAnsi="Arial" w:cs="Arial"/>
        </w:rPr>
      </w:pPr>
      <w:r w:rsidRPr="00D13501">
        <w:rPr>
          <w:rFonts w:ascii="Arial" w:hAnsi="Arial" w:cs="Arial"/>
          <w:lang w:val="de"/>
        </w:rPr>
        <w:pict w14:anchorId="460C428B">
          <v:group id="_x0000_s1047" style="position:absolute;left:0;text-align:left;margin-left:0;margin-top:0;width:0;height:0;z-index:-1927;mso-position-horizontal-relative:page;mso-position-vertical-relative:page" coordsize="0,0">
            <v:shape id="_x0000_s1048" style="position:absolute;width:0;height:0" coordsize="0,0" path="m,l,xe" fillcolor="black" stroked="f">
              <v:path arrowok="t"/>
            </v:shape>
            <w10:wrap anchorx="page" anchory="page"/>
          </v:group>
        </w:pict>
      </w:r>
      <w:r w:rsidR="00ED42D9" w:rsidRPr="00D13501">
        <w:rPr>
          <w:rFonts w:ascii="Arial" w:hAnsi="Arial" w:cs="Arial"/>
          <w:b/>
          <w:lang w:val="de"/>
        </w:rPr>
        <w:t xml:space="preserve">Vorabdruck: </w:t>
      </w:r>
      <w:r w:rsidR="00ED42D9" w:rsidRPr="00D13501">
        <w:rPr>
          <w:rFonts w:ascii="Arial" w:hAnsi="Arial" w:cs="Arial"/>
          <w:lang w:val="de"/>
        </w:rPr>
        <w:t>Dieses Dokument ist eine Momentaufnahme der laufenden Forschungsarbeiten. Es wird freigegeben, um einen Eindruck von viralen Belastungen auf der Grundlage von diagnostischen Tests zu geben. Es berichtet über neue medizinische Forschung, die noch ausgewertet werden muss. Wie bei anderen Preprints sollte es nicht als Richtschnur für die klinische Praxis verwendet werden.</w:t>
      </w:r>
    </w:p>
    <w:p w14:paraId="7581B8F9" w14:textId="77777777" w:rsidR="00C93EB5" w:rsidRPr="00D13501" w:rsidRDefault="00C93EB5">
      <w:pPr>
        <w:spacing w:line="200" w:lineRule="exact"/>
        <w:rPr>
          <w:rFonts w:ascii="Arial" w:hAnsi="Arial" w:cs="Arial"/>
        </w:rPr>
      </w:pPr>
    </w:p>
    <w:p w14:paraId="0CA22717" w14:textId="77777777" w:rsidR="00C93EB5" w:rsidRPr="00D13501" w:rsidRDefault="00C93EB5">
      <w:pPr>
        <w:spacing w:before="2" w:line="200" w:lineRule="exact"/>
        <w:rPr>
          <w:rFonts w:ascii="Arial" w:hAnsi="Arial" w:cs="Arial"/>
        </w:rPr>
      </w:pPr>
    </w:p>
    <w:p w14:paraId="43C24FEF" w14:textId="77777777" w:rsidR="00C93EB5" w:rsidRPr="00D13501" w:rsidRDefault="00ED42D9">
      <w:pPr>
        <w:ind w:left="100"/>
        <w:rPr>
          <w:rFonts w:ascii="Arial" w:eastAsia="Arial" w:hAnsi="Arial" w:cs="Arial"/>
        </w:rPr>
      </w:pPr>
      <w:r w:rsidRPr="00D13501">
        <w:rPr>
          <w:rFonts w:ascii="Arial" w:hAnsi="Arial" w:cs="Arial"/>
          <w:lang w:val="de"/>
        </w:rPr>
        <w:t>Eine Analyse der SARS-CoV-2 Viruslast nach Patientenalter</w:t>
      </w:r>
    </w:p>
    <w:p w14:paraId="10814E9B" w14:textId="77777777" w:rsidR="00C93EB5" w:rsidRPr="00D13501" w:rsidRDefault="00C93EB5">
      <w:pPr>
        <w:spacing w:before="8" w:line="180" w:lineRule="exact"/>
        <w:rPr>
          <w:rFonts w:ascii="Arial" w:hAnsi="Arial" w:cs="Arial"/>
        </w:rPr>
      </w:pPr>
    </w:p>
    <w:p w14:paraId="4BB14E6C" w14:textId="77777777" w:rsidR="00C93EB5" w:rsidRPr="00D13501" w:rsidRDefault="00ED42D9">
      <w:pPr>
        <w:ind w:left="100"/>
        <w:rPr>
          <w:rFonts w:ascii="Arial" w:eastAsia="Arial" w:hAnsi="Arial" w:cs="Arial"/>
        </w:rPr>
      </w:pPr>
      <w:r w:rsidRPr="00D13501">
        <w:rPr>
          <w:rFonts w:ascii="Arial" w:hAnsi="Arial" w:cs="Arial"/>
          <w:lang w:val="de"/>
        </w:rPr>
        <w:t>Terry C. Jones</w:t>
      </w:r>
      <w:r w:rsidRPr="00D13501">
        <w:rPr>
          <w:rFonts w:ascii="Arial" w:hAnsi="Arial" w:cs="Arial"/>
          <w:position w:val="9"/>
          <w:lang w:val="de"/>
        </w:rPr>
        <w:t>1,2</w:t>
      </w:r>
      <w:r w:rsidRPr="00D13501">
        <w:rPr>
          <w:rFonts w:ascii="Arial" w:hAnsi="Arial" w:cs="Arial"/>
          <w:lang w:val="de"/>
        </w:rPr>
        <w:t>,  Barbara  Mühlemann</w:t>
      </w:r>
      <w:r w:rsidRPr="00D13501">
        <w:rPr>
          <w:rFonts w:ascii="Arial" w:hAnsi="Arial" w:cs="Arial"/>
          <w:position w:val="9"/>
          <w:lang w:val="de"/>
        </w:rPr>
        <w:t>1,3</w:t>
      </w:r>
      <w:r w:rsidRPr="00D13501">
        <w:rPr>
          <w:rFonts w:ascii="Arial" w:hAnsi="Arial" w:cs="Arial"/>
          <w:lang w:val="de"/>
        </w:rPr>
        <w:t xml:space="preserve">,  </w:t>
      </w:r>
      <w:proofErr w:type="spellStart"/>
      <w:r w:rsidRPr="00D13501">
        <w:rPr>
          <w:rFonts w:ascii="Arial" w:hAnsi="Arial" w:cs="Arial"/>
          <w:lang w:val="de"/>
        </w:rPr>
        <w:t>Talitha</w:t>
      </w:r>
      <w:proofErr w:type="spellEnd"/>
      <w:r w:rsidRPr="00D13501">
        <w:rPr>
          <w:rFonts w:ascii="Arial" w:hAnsi="Arial" w:cs="Arial"/>
          <w:lang w:val="de"/>
        </w:rPr>
        <w:t xml:space="preserve"> Veith</w:t>
      </w:r>
      <w:r w:rsidRPr="00D13501">
        <w:rPr>
          <w:rFonts w:ascii="Arial" w:hAnsi="Arial" w:cs="Arial"/>
          <w:position w:val="9"/>
          <w:lang w:val="de"/>
        </w:rPr>
        <w:t>1,3</w:t>
      </w:r>
      <w:r w:rsidRPr="00D13501">
        <w:rPr>
          <w:rFonts w:ascii="Arial" w:hAnsi="Arial" w:cs="Arial"/>
          <w:lang w:val="de"/>
        </w:rPr>
        <w:t>, Guido Biele</w:t>
      </w:r>
      <w:r w:rsidRPr="00D13501">
        <w:rPr>
          <w:rFonts w:ascii="Arial" w:hAnsi="Arial" w:cs="Arial"/>
          <w:position w:val="9"/>
          <w:lang w:val="de"/>
        </w:rPr>
        <w:t>4</w:t>
      </w:r>
      <w:r w:rsidRPr="00D13501">
        <w:rPr>
          <w:rFonts w:ascii="Arial" w:hAnsi="Arial" w:cs="Arial"/>
          <w:lang w:val="de"/>
        </w:rPr>
        <w:t>,  Marta Zuchowski</w:t>
      </w:r>
      <w:r w:rsidRPr="00D13501">
        <w:rPr>
          <w:rFonts w:ascii="Arial" w:hAnsi="Arial" w:cs="Arial"/>
          <w:position w:val="9"/>
          <w:lang w:val="de"/>
        </w:rPr>
        <w:t>5</w:t>
      </w:r>
      <w:r w:rsidRPr="00D13501">
        <w:rPr>
          <w:rFonts w:ascii="Arial" w:hAnsi="Arial" w:cs="Arial"/>
          <w:lang w:val="de"/>
        </w:rPr>
        <w:t>,  Jörg</w:t>
      </w:r>
    </w:p>
    <w:p w14:paraId="6C1A7553" w14:textId="77777777" w:rsidR="00C93EB5" w:rsidRPr="00D13501" w:rsidRDefault="00ED42D9">
      <w:pPr>
        <w:spacing w:before="41"/>
        <w:ind w:left="100"/>
        <w:rPr>
          <w:rFonts w:ascii="Arial" w:eastAsia="Arial" w:hAnsi="Arial" w:cs="Arial"/>
        </w:rPr>
      </w:pPr>
      <w:r w:rsidRPr="00D13501">
        <w:rPr>
          <w:rFonts w:ascii="Arial" w:hAnsi="Arial" w:cs="Arial"/>
          <w:lang w:val="de"/>
        </w:rPr>
        <w:t>Hofmann</w:t>
      </w:r>
      <w:r w:rsidRPr="00D13501">
        <w:rPr>
          <w:rFonts w:ascii="Arial" w:hAnsi="Arial" w:cs="Arial"/>
          <w:position w:val="9"/>
          <w:lang w:val="de"/>
        </w:rPr>
        <w:t>1,5,</w:t>
      </w:r>
      <w:r w:rsidRPr="00D13501">
        <w:rPr>
          <w:rFonts w:ascii="Arial" w:hAnsi="Arial" w:cs="Arial"/>
          <w:lang w:val="de"/>
        </w:rPr>
        <w:t xml:space="preserve">  Angela Stein</w:t>
      </w:r>
      <w:r w:rsidRPr="00D13501">
        <w:rPr>
          <w:rFonts w:ascii="Arial" w:hAnsi="Arial" w:cs="Arial"/>
          <w:position w:val="9"/>
          <w:lang w:val="de"/>
        </w:rPr>
        <w:t>5</w:t>
      </w:r>
      <w:r w:rsidRPr="00D13501">
        <w:rPr>
          <w:rFonts w:ascii="Arial" w:hAnsi="Arial" w:cs="Arial"/>
          <w:lang w:val="de"/>
        </w:rPr>
        <w:t>,  Anke Edelmann</w:t>
      </w:r>
      <w:r w:rsidRPr="00D13501">
        <w:rPr>
          <w:rFonts w:ascii="Arial" w:hAnsi="Arial" w:cs="Arial"/>
          <w:position w:val="9"/>
          <w:lang w:val="de"/>
        </w:rPr>
        <w:t>5</w:t>
      </w:r>
      <w:r w:rsidRPr="00D13501">
        <w:rPr>
          <w:rFonts w:ascii="Arial" w:hAnsi="Arial" w:cs="Arial"/>
          <w:lang w:val="de"/>
        </w:rPr>
        <w:t>, Victor Max  Corman</w:t>
      </w:r>
      <w:r w:rsidRPr="00D13501">
        <w:rPr>
          <w:rFonts w:ascii="Arial" w:hAnsi="Arial" w:cs="Arial"/>
          <w:position w:val="9"/>
          <w:lang w:val="de"/>
        </w:rPr>
        <w:t>1,3</w:t>
      </w:r>
      <w:r w:rsidRPr="00D13501">
        <w:rPr>
          <w:rFonts w:ascii="Arial" w:hAnsi="Arial" w:cs="Arial"/>
          <w:lang w:val="de"/>
        </w:rPr>
        <w:t>, Christian Drosten 1,3</w:t>
      </w:r>
    </w:p>
    <w:p w14:paraId="4E13E72A" w14:textId="77777777" w:rsidR="00C93EB5" w:rsidRPr="00D13501" w:rsidRDefault="00C93EB5">
      <w:pPr>
        <w:spacing w:before="7" w:line="140" w:lineRule="exact"/>
        <w:rPr>
          <w:rFonts w:ascii="Arial" w:hAnsi="Arial" w:cs="Arial"/>
        </w:rPr>
      </w:pPr>
    </w:p>
    <w:p w14:paraId="6C981364" w14:textId="77777777" w:rsidR="00C93EB5" w:rsidRPr="00D13501" w:rsidRDefault="00C93EB5">
      <w:pPr>
        <w:spacing w:line="200" w:lineRule="exact"/>
        <w:rPr>
          <w:rFonts w:ascii="Arial" w:hAnsi="Arial" w:cs="Arial"/>
        </w:rPr>
      </w:pPr>
    </w:p>
    <w:p w14:paraId="212CDB11" w14:textId="77777777" w:rsidR="00C93EB5" w:rsidRPr="00D13501" w:rsidRDefault="00ED42D9">
      <w:pPr>
        <w:ind w:left="100"/>
        <w:rPr>
          <w:rFonts w:ascii="Arial" w:eastAsia="Arial" w:hAnsi="Arial" w:cs="Arial"/>
        </w:rPr>
      </w:pPr>
      <w:r w:rsidRPr="00D13501">
        <w:rPr>
          <w:rFonts w:ascii="Arial" w:hAnsi="Arial" w:cs="Arial"/>
          <w:b/>
          <w:lang w:val="de"/>
        </w:rPr>
        <w:t>Mitgliedschaften:</w:t>
      </w:r>
    </w:p>
    <w:p w14:paraId="50DCD8D7" w14:textId="77777777" w:rsidR="00C93EB5" w:rsidRPr="00D13501" w:rsidRDefault="00ED42D9">
      <w:pPr>
        <w:spacing w:before="47" w:line="284" w:lineRule="auto"/>
        <w:ind w:left="100" w:right="348"/>
        <w:rPr>
          <w:rFonts w:ascii="Arial" w:eastAsia="Arial" w:hAnsi="Arial" w:cs="Arial"/>
        </w:rPr>
      </w:pPr>
      <w:r w:rsidRPr="00D13501">
        <w:rPr>
          <w:rFonts w:ascii="Arial" w:hAnsi="Arial" w:cs="Arial"/>
          <w:lang w:val="de"/>
        </w:rPr>
        <w:t xml:space="preserve">1: Institut für </w:t>
      </w:r>
      <w:proofErr w:type="spellStart"/>
      <w:r w:rsidRPr="00D13501">
        <w:rPr>
          <w:rFonts w:ascii="Arial" w:hAnsi="Arial" w:cs="Arial"/>
          <w:lang w:val="de"/>
        </w:rPr>
        <w:t>Virologie,Charité</w:t>
      </w:r>
      <w:proofErr w:type="spellEnd"/>
      <w:r w:rsidRPr="00D13501">
        <w:rPr>
          <w:rFonts w:ascii="Arial" w:hAnsi="Arial" w:cs="Arial"/>
          <w:lang w:val="de"/>
        </w:rPr>
        <w:t>-Universitätsmedizin  Berlin, Gesellschafter der Freien Universität Berlin, Humboldt-Universität  zu  Berlin, und Berlin Institute of Health, 10117 Berlin, Deutschland</w:t>
      </w:r>
    </w:p>
    <w:p w14:paraId="43779CC0" w14:textId="77777777" w:rsidR="00C93EB5" w:rsidRPr="00D13501" w:rsidRDefault="00ED42D9">
      <w:pPr>
        <w:spacing w:before="1"/>
        <w:ind w:left="100"/>
        <w:rPr>
          <w:rFonts w:ascii="Arial" w:eastAsia="Arial" w:hAnsi="Arial" w:cs="Arial"/>
        </w:rPr>
      </w:pPr>
      <w:r w:rsidRPr="00D13501">
        <w:rPr>
          <w:rFonts w:ascii="Arial" w:hAnsi="Arial" w:cs="Arial"/>
          <w:lang w:val="de"/>
        </w:rPr>
        <w:t>2: Centre for Pathogen Evolution, Department of Zoology, University of Cambridge, Downing</w:t>
      </w:r>
    </w:p>
    <w:p w14:paraId="5EC55A20" w14:textId="77777777" w:rsidR="00C93EB5" w:rsidRPr="00D13501" w:rsidRDefault="00ED42D9">
      <w:pPr>
        <w:spacing w:before="47"/>
        <w:ind w:left="100"/>
        <w:rPr>
          <w:rFonts w:ascii="Arial" w:eastAsia="Arial" w:hAnsi="Arial" w:cs="Arial"/>
        </w:rPr>
      </w:pPr>
      <w:r w:rsidRPr="00D13501">
        <w:rPr>
          <w:rFonts w:ascii="Arial" w:hAnsi="Arial" w:cs="Arial"/>
          <w:lang w:val="de"/>
        </w:rPr>
        <w:t>St., Cambridge, CB2 3EJ, Vereinigtes Königreich</w:t>
      </w:r>
    </w:p>
    <w:p w14:paraId="541F5870" w14:textId="77777777" w:rsidR="00C93EB5" w:rsidRPr="00D13501" w:rsidRDefault="00ED42D9">
      <w:pPr>
        <w:spacing w:before="47"/>
        <w:ind w:left="100"/>
        <w:rPr>
          <w:rFonts w:ascii="Arial" w:eastAsia="Arial" w:hAnsi="Arial" w:cs="Arial"/>
        </w:rPr>
      </w:pPr>
      <w:r w:rsidRPr="00D13501">
        <w:rPr>
          <w:rFonts w:ascii="Arial" w:hAnsi="Arial" w:cs="Arial"/>
          <w:lang w:val="de"/>
        </w:rPr>
        <w:t>3: Deutsches Zentrum für Infektionsforschung (DZIF), Partnerstandort Charité, 10117 Berlin, Deutschland</w:t>
      </w:r>
    </w:p>
    <w:p w14:paraId="5190A038" w14:textId="77777777" w:rsidR="00C93EB5" w:rsidRPr="00D13501" w:rsidRDefault="00ED42D9">
      <w:pPr>
        <w:spacing w:before="47"/>
        <w:ind w:left="100"/>
        <w:rPr>
          <w:rFonts w:ascii="Arial" w:eastAsia="Arial" w:hAnsi="Arial" w:cs="Arial"/>
        </w:rPr>
      </w:pPr>
      <w:r w:rsidRPr="00D13501">
        <w:rPr>
          <w:rFonts w:ascii="Arial" w:hAnsi="Arial" w:cs="Arial"/>
          <w:lang w:val="de"/>
        </w:rPr>
        <w:t>4: Norwegisches Institut für öffentliche Gesundheit, 0473 Oslo, Norwegen</w:t>
      </w:r>
    </w:p>
    <w:p w14:paraId="345F74E3" w14:textId="77777777" w:rsidR="00C93EB5" w:rsidRPr="00D13501" w:rsidRDefault="00ED42D9">
      <w:pPr>
        <w:spacing w:before="47"/>
        <w:ind w:left="100"/>
        <w:rPr>
          <w:rFonts w:ascii="Arial" w:eastAsia="Arial" w:hAnsi="Arial" w:cs="Arial"/>
        </w:rPr>
      </w:pPr>
      <w:r w:rsidRPr="00D13501">
        <w:rPr>
          <w:rFonts w:ascii="Arial" w:hAnsi="Arial" w:cs="Arial"/>
          <w:lang w:val="de"/>
        </w:rPr>
        <w:t>5: Labor Berlin - Charité Vivantes  GmbH,  Sylter  Straße  2, 13353 Berlin, Deutschland</w:t>
      </w:r>
    </w:p>
    <w:p w14:paraId="4D13FB8F" w14:textId="77777777" w:rsidR="00C93EB5" w:rsidRPr="00D13501" w:rsidRDefault="00C93EB5">
      <w:pPr>
        <w:spacing w:before="7" w:line="140" w:lineRule="exact"/>
        <w:rPr>
          <w:rFonts w:ascii="Arial" w:hAnsi="Arial" w:cs="Arial"/>
        </w:rPr>
      </w:pPr>
    </w:p>
    <w:p w14:paraId="12A687A6" w14:textId="77777777" w:rsidR="00C93EB5" w:rsidRPr="00D13501" w:rsidRDefault="00C93EB5">
      <w:pPr>
        <w:spacing w:line="200" w:lineRule="exact"/>
        <w:rPr>
          <w:rFonts w:ascii="Arial" w:hAnsi="Arial" w:cs="Arial"/>
        </w:rPr>
      </w:pPr>
    </w:p>
    <w:p w14:paraId="19AEB7F6" w14:textId="77777777" w:rsidR="00C93EB5" w:rsidRPr="00D13501" w:rsidRDefault="00ED42D9">
      <w:pPr>
        <w:ind w:left="100"/>
        <w:rPr>
          <w:rFonts w:ascii="Arial" w:eastAsia="Arial" w:hAnsi="Arial" w:cs="Arial"/>
        </w:rPr>
      </w:pPr>
      <w:r w:rsidRPr="00D13501">
        <w:rPr>
          <w:rFonts w:ascii="Arial" w:hAnsi="Arial" w:cs="Arial"/>
          <w:b/>
          <w:lang w:val="de"/>
        </w:rPr>
        <w:t>Adresse für Korrespondenz:</w:t>
      </w:r>
    </w:p>
    <w:p w14:paraId="5ED404DF" w14:textId="77777777" w:rsidR="00C93EB5" w:rsidRPr="00D13501" w:rsidRDefault="00ED42D9">
      <w:pPr>
        <w:spacing w:before="47"/>
        <w:ind w:left="100"/>
        <w:rPr>
          <w:rFonts w:ascii="Arial" w:eastAsia="Arial" w:hAnsi="Arial" w:cs="Arial"/>
        </w:rPr>
      </w:pPr>
      <w:r w:rsidRPr="00D13501">
        <w:rPr>
          <w:rFonts w:ascii="Arial" w:hAnsi="Arial" w:cs="Arial"/>
          <w:lang w:val="de"/>
        </w:rPr>
        <w:t>Professor Christian Drosten</w:t>
      </w:r>
    </w:p>
    <w:p w14:paraId="06CBDB2C" w14:textId="77777777" w:rsidR="00C93EB5" w:rsidRPr="00D13501" w:rsidRDefault="00ED42D9">
      <w:pPr>
        <w:spacing w:before="47"/>
        <w:ind w:left="100"/>
        <w:rPr>
          <w:rFonts w:ascii="Arial" w:eastAsia="Arial" w:hAnsi="Arial" w:cs="Arial"/>
        </w:rPr>
      </w:pPr>
      <w:r w:rsidRPr="00D13501">
        <w:rPr>
          <w:rFonts w:ascii="Arial" w:hAnsi="Arial" w:cs="Arial"/>
          <w:lang w:val="de"/>
        </w:rPr>
        <w:t>Charité - Universitätsmedizin  Berlin</w:t>
      </w:r>
    </w:p>
    <w:p w14:paraId="55A3D9A3" w14:textId="77777777" w:rsidR="00C93EB5" w:rsidRPr="00D13501" w:rsidRDefault="00ED42D9">
      <w:pPr>
        <w:spacing w:before="47"/>
        <w:ind w:left="100"/>
        <w:rPr>
          <w:rFonts w:ascii="Arial" w:eastAsia="Arial" w:hAnsi="Arial" w:cs="Arial"/>
        </w:rPr>
      </w:pPr>
      <w:r w:rsidRPr="00D13501">
        <w:rPr>
          <w:rFonts w:ascii="Arial" w:hAnsi="Arial" w:cs="Arial"/>
          <w:lang w:val="de"/>
        </w:rPr>
        <w:t>Campus Charité Mitte</w:t>
      </w:r>
    </w:p>
    <w:p w14:paraId="09E113F7" w14:textId="77777777" w:rsidR="00C93EB5" w:rsidRPr="00D13501" w:rsidRDefault="00ED42D9">
      <w:pPr>
        <w:spacing w:before="47"/>
        <w:ind w:left="100"/>
        <w:rPr>
          <w:rFonts w:ascii="Arial" w:eastAsia="Arial" w:hAnsi="Arial" w:cs="Arial"/>
        </w:rPr>
      </w:pPr>
      <w:r w:rsidRPr="00D13501">
        <w:rPr>
          <w:rFonts w:ascii="Arial" w:hAnsi="Arial" w:cs="Arial"/>
          <w:lang w:val="de"/>
        </w:rPr>
        <w:t>Chariteplatz 1</w:t>
      </w:r>
    </w:p>
    <w:p w14:paraId="1AC7A4BA" w14:textId="77777777" w:rsidR="00C93EB5" w:rsidRPr="00D13501" w:rsidRDefault="00ED42D9">
      <w:pPr>
        <w:spacing w:before="47"/>
        <w:ind w:left="100"/>
        <w:rPr>
          <w:rFonts w:ascii="Arial" w:eastAsia="Arial" w:hAnsi="Arial" w:cs="Arial"/>
        </w:rPr>
      </w:pPr>
      <w:r w:rsidRPr="00D13501">
        <w:rPr>
          <w:rFonts w:ascii="Arial" w:hAnsi="Arial" w:cs="Arial"/>
          <w:lang w:val="de"/>
        </w:rPr>
        <w:t>D-10117 Berlin</w:t>
      </w:r>
    </w:p>
    <w:p w14:paraId="78073DAC" w14:textId="77777777" w:rsidR="00C93EB5" w:rsidRPr="00D13501" w:rsidRDefault="00ED42D9">
      <w:pPr>
        <w:spacing w:before="47"/>
        <w:ind w:left="100"/>
        <w:rPr>
          <w:rFonts w:ascii="Arial" w:eastAsia="Arial" w:hAnsi="Arial" w:cs="Arial"/>
        </w:rPr>
      </w:pPr>
      <w:r w:rsidRPr="00D13501">
        <w:rPr>
          <w:rFonts w:ascii="Arial" w:hAnsi="Arial" w:cs="Arial"/>
          <w:lang w:val="de"/>
        </w:rPr>
        <w:t>Deutschland</w:t>
      </w:r>
    </w:p>
    <w:p w14:paraId="48D5E1F9" w14:textId="77777777" w:rsidR="00C93EB5" w:rsidRPr="00D13501" w:rsidRDefault="00ED42D9">
      <w:pPr>
        <w:spacing w:before="47"/>
        <w:ind w:left="100"/>
        <w:rPr>
          <w:rFonts w:ascii="Arial" w:eastAsia="Arial" w:hAnsi="Arial" w:cs="Arial"/>
        </w:rPr>
      </w:pPr>
      <w:r w:rsidRPr="00D13501">
        <w:rPr>
          <w:rFonts w:ascii="Arial" w:hAnsi="Arial" w:cs="Arial"/>
          <w:lang w:val="de"/>
        </w:rPr>
        <w:t xml:space="preserve">E-Mail: </w:t>
      </w:r>
      <w:hyperlink r:id="rId7">
        <w:r w:rsidRPr="00D13501">
          <w:rPr>
            <w:rFonts w:ascii="Arial" w:hAnsi="Arial" w:cs="Arial"/>
            <w:color w:val="1154CC"/>
            <w:u w:val="single" w:color="1154CC"/>
            <w:lang w:val="de"/>
          </w:rPr>
          <w:t>christian.drosten@charite.de</w:t>
        </w:r>
      </w:hyperlink>
    </w:p>
    <w:p w14:paraId="504AFC46" w14:textId="77777777" w:rsidR="00C93EB5" w:rsidRPr="00D13501" w:rsidRDefault="00C93EB5">
      <w:pPr>
        <w:spacing w:line="200" w:lineRule="exact"/>
        <w:rPr>
          <w:rFonts w:ascii="Arial" w:hAnsi="Arial" w:cs="Arial"/>
        </w:rPr>
      </w:pPr>
    </w:p>
    <w:p w14:paraId="67BCFC11" w14:textId="77777777" w:rsidR="00C93EB5" w:rsidRPr="00D13501" w:rsidRDefault="00C93EB5">
      <w:pPr>
        <w:spacing w:before="3" w:line="200" w:lineRule="exact"/>
        <w:rPr>
          <w:rFonts w:ascii="Arial" w:hAnsi="Arial" w:cs="Arial"/>
        </w:rPr>
      </w:pPr>
    </w:p>
    <w:p w14:paraId="581F14EE" w14:textId="77777777" w:rsidR="00C93EB5" w:rsidRPr="00D13501" w:rsidRDefault="00ED42D9">
      <w:pPr>
        <w:ind w:left="100"/>
        <w:rPr>
          <w:rFonts w:ascii="Arial" w:eastAsia="Arial" w:hAnsi="Arial" w:cs="Arial"/>
        </w:rPr>
      </w:pPr>
      <w:r w:rsidRPr="00D13501">
        <w:rPr>
          <w:rFonts w:ascii="Arial" w:hAnsi="Arial" w:cs="Arial"/>
          <w:lang w:val="de"/>
        </w:rPr>
        <w:t>Abstrakt</w:t>
      </w:r>
    </w:p>
    <w:p w14:paraId="3B72D8DC" w14:textId="77777777" w:rsidR="00C93EB5" w:rsidRPr="00D13501" w:rsidRDefault="00C93EB5">
      <w:pPr>
        <w:spacing w:before="1" w:line="180" w:lineRule="exact"/>
        <w:rPr>
          <w:rFonts w:ascii="Arial" w:hAnsi="Arial" w:cs="Arial"/>
        </w:rPr>
      </w:pPr>
    </w:p>
    <w:p w14:paraId="3FF64710" w14:textId="77777777" w:rsidR="00C93EB5" w:rsidRPr="00D13501" w:rsidRDefault="00ED42D9">
      <w:pPr>
        <w:ind w:left="100"/>
        <w:rPr>
          <w:rFonts w:ascii="Arial" w:eastAsia="Arial" w:hAnsi="Arial" w:cs="Arial"/>
        </w:rPr>
      </w:pPr>
      <w:r w:rsidRPr="00D13501">
        <w:rPr>
          <w:rFonts w:ascii="Arial" w:hAnsi="Arial" w:cs="Arial"/>
          <w:lang w:val="de"/>
        </w:rPr>
        <w:t>Da Kinder in aktuellen Studien unterrepräsentiert sind, die darauf abzielen, die</w:t>
      </w:r>
    </w:p>
    <w:p w14:paraId="6611142A" w14:textId="77777777" w:rsidR="00C93EB5" w:rsidRPr="00D13501" w:rsidRDefault="00ED42D9">
      <w:pPr>
        <w:spacing w:before="47" w:line="284" w:lineRule="auto"/>
        <w:ind w:left="100" w:right="226"/>
        <w:rPr>
          <w:rFonts w:ascii="Arial" w:eastAsia="Arial" w:hAnsi="Arial" w:cs="Arial"/>
        </w:rPr>
      </w:pPr>
      <w:r w:rsidRPr="00D13501">
        <w:rPr>
          <w:rFonts w:ascii="Arial" w:hAnsi="Arial" w:cs="Arial"/>
          <w:lang w:val="de"/>
        </w:rPr>
        <w:t>SARS-Coronavirus 2 (SARS-CoV-2), ihr Beitrag zur Transmissiauf ist unklar. Die Viruslast, gemessen mit RT-PCR, kann Überlegungen zur Übertragung vermitteln, insbesondere wenn vorhandene Kenntnisse über die Viruslast bei anderen Atemwegserkrankungen  berücksichtigtwerden. RT-PCR-Schwellenwertzyklusdaten von 3303 Patienten, died positiv auf SARS-CoV-2 getestet haben (von 77.996 Personen</w:t>
      </w:r>
    </w:p>
    <w:p w14:paraId="383F89EB" w14:textId="77777777" w:rsidR="00C93EB5" w:rsidRPr="00D13501" w:rsidRDefault="00ED42D9">
      <w:pPr>
        <w:spacing w:before="1" w:line="284" w:lineRule="auto"/>
        <w:ind w:left="100" w:right="66"/>
        <w:rPr>
          <w:rFonts w:ascii="Arial" w:eastAsia="Arial" w:hAnsi="Arial" w:cs="Arial"/>
        </w:rPr>
      </w:pPr>
      <w:r w:rsidRPr="00D13501">
        <w:rPr>
          <w:rFonts w:ascii="Arial" w:hAnsi="Arial" w:cs="Arial"/>
          <w:lang w:val="de"/>
        </w:rPr>
        <w:t>insgesamt getestet, aus ganz Deutschland) wurden analysiert,  um den Zusammenhang zwischen Patientenalter und geschätzter Viruslast zu untersuchen. Es wurden zwei PCR-Systeme eingesetzt. In Daten aus der PCR</w:t>
      </w:r>
    </w:p>
    <w:p w14:paraId="789ABD1B" w14:textId="77777777" w:rsidR="00C93EB5" w:rsidRPr="00D13501" w:rsidRDefault="00ED42D9">
      <w:pPr>
        <w:spacing w:before="1" w:line="284" w:lineRule="auto"/>
        <w:ind w:left="100" w:right="146"/>
        <w:rPr>
          <w:rFonts w:ascii="Arial" w:eastAsia="Arial" w:hAnsi="Arial" w:cs="Arial"/>
        </w:rPr>
      </w:pPr>
      <w:r w:rsidRPr="00D13501">
        <w:rPr>
          <w:rFonts w:ascii="Arial" w:hAnsi="Arial" w:cs="Arial"/>
          <w:lang w:val="de"/>
        </w:rPr>
        <w:t xml:space="preserve">In derfrühen Phase der Epidemie (Roche  </w:t>
      </w:r>
      <w:proofErr w:type="spellStart"/>
      <w:r w:rsidRPr="00D13501">
        <w:rPr>
          <w:rFonts w:ascii="Arial" w:hAnsi="Arial" w:cs="Arial"/>
          <w:lang w:val="de"/>
        </w:rPr>
        <w:t>LightCycler</w:t>
      </w:r>
      <w:proofErr w:type="spellEnd"/>
      <w:r w:rsidRPr="00D13501">
        <w:rPr>
          <w:rFonts w:ascii="Arial" w:hAnsi="Arial" w:cs="Arial"/>
          <w:lang w:val="de"/>
        </w:rPr>
        <w:t xml:space="preserve"> 480 II) werden die Virusbelastungen in drei Vergleichen zwischen jungen und altersgruppen den Virusbelastungen nicht signifikant unterscheiden (Unterschiede inlog</w:t>
      </w:r>
      <w:r w:rsidRPr="00D13501">
        <w:rPr>
          <w:rFonts w:ascii="Arial" w:hAnsi="Arial" w:cs="Arial"/>
          <w:position w:val="-6"/>
          <w:lang w:val="de"/>
        </w:rPr>
        <w:t>10</w:t>
      </w:r>
      <w:r w:rsidRPr="00D13501">
        <w:rPr>
          <w:rFonts w:ascii="Arial" w:hAnsi="Arial" w:cs="Arial"/>
          <w:lang w:val="de"/>
        </w:rPr>
        <w:t xml:space="preserve">  Viruslasten zwischen Jung und Alt, die auf rohen Viruslastdaten geschätzt werden, und</w:t>
      </w:r>
    </w:p>
    <w:p w14:paraId="6355B29D" w14:textId="77777777" w:rsidR="00C93EB5" w:rsidRPr="00D13501" w:rsidRDefault="00ED42D9">
      <w:pPr>
        <w:spacing w:line="200" w:lineRule="exact"/>
        <w:ind w:left="100"/>
        <w:rPr>
          <w:rFonts w:ascii="Arial" w:eastAsia="Arial" w:hAnsi="Arial" w:cs="Arial"/>
        </w:rPr>
        <w:sectPr w:rsidR="00C93EB5" w:rsidRPr="00D13501">
          <w:pgSz w:w="12240" w:h="15840"/>
          <w:pgMar w:top="1380" w:right="1360" w:bottom="280" w:left="1340" w:header="720" w:footer="720" w:gutter="0"/>
          <w:cols w:space="720"/>
        </w:sectPr>
      </w:pPr>
      <w:r w:rsidRPr="00D13501">
        <w:rPr>
          <w:rFonts w:ascii="Arial" w:hAnsi="Arial" w:cs="Arial"/>
          <w:position w:val="1"/>
          <w:lang w:val="de"/>
        </w:rPr>
        <w:t xml:space="preserve">Mischungsmodell der Gammaverteilungen liegen zusammen </w:t>
      </w:r>
      <w:r w:rsidRPr="00D13501">
        <w:rPr>
          <w:rFonts w:ascii="Arial" w:hAnsi="Arial" w:cs="Arial"/>
          <w:lang w:val="de"/>
        </w:rPr>
        <w:t xml:space="preserve"> </w:t>
      </w:r>
      <w:r w:rsidRPr="00D13501">
        <w:rPr>
          <w:rFonts w:ascii="Arial" w:hAnsi="Arial" w:cs="Arial"/>
          <w:position w:val="1"/>
          <w:lang w:val="de"/>
        </w:rPr>
        <w:t xml:space="preserve"> zwischen -0,11 und -0,43). Daten aus einem</w:t>
      </w:r>
    </w:p>
    <w:p w14:paraId="69B209F9" w14:textId="77777777" w:rsidR="00C93EB5" w:rsidRPr="00D13501" w:rsidRDefault="00ED42D9">
      <w:pPr>
        <w:spacing w:before="63" w:line="284" w:lineRule="auto"/>
        <w:ind w:left="100" w:right="196"/>
        <w:rPr>
          <w:rFonts w:ascii="Arial" w:eastAsia="Arial" w:hAnsi="Arial" w:cs="Arial"/>
        </w:rPr>
      </w:pPr>
      <w:r w:rsidRPr="00D13501">
        <w:rPr>
          <w:rFonts w:ascii="Arial" w:hAnsi="Arial" w:cs="Arial"/>
          <w:lang w:val="de"/>
        </w:rPr>
        <w:lastRenderedPageBreak/>
        <w:t xml:space="preserve">der zweite Typ des PCR-Systems (Roche </w:t>
      </w:r>
      <w:proofErr w:type="spellStart"/>
      <w:r w:rsidRPr="00D13501">
        <w:rPr>
          <w:rFonts w:ascii="Arial" w:hAnsi="Arial" w:cs="Arial"/>
          <w:lang w:val="de"/>
        </w:rPr>
        <w:t>cobas</w:t>
      </w:r>
      <w:proofErr w:type="spellEnd"/>
      <w:r w:rsidRPr="00D13501">
        <w:rPr>
          <w:rFonts w:ascii="Arial" w:hAnsi="Arial" w:cs="Arial"/>
          <w:lang w:val="de"/>
        </w:rPr>
        <w:t xml:space="preserve">  6800/8800), das am 16. März  2020 in diagnostische Tests eingeführt und in der Zeit verwendet wurde, in der Haushalts- und andere Kontakttests reduziert wurden, zeigen einen glaubwürdigen, aber kleinen Unterschied in den drei Vergleichen zwischen jungen und altersgruppen (Unterschiede, gemessen als above, liegen zusammen zwischen -0,43 und -0,83). Dieser kleine Unterschied kann eher auf unterschiedliche Muster der PCR-Geräteauslastung als auf einen tatsächlichen Unterschied in der Viruslast zurückzuführen sein. Unter Berücksichtigung der Haushaltsübertragungsdaten über Influenza, die eine similar virale Last kinetisch zu SARS-CoV-2 hat, sind die in dieser Studie beobachteten Viruslastunterschiede zwischen den Altersgruppen wahrscheinlich von begrenzter Relevanz. Kombinierte Daten aus beiden PCR-Instrumenten zeigen, dass virusische Belastungen von mindestens 250.000 Kopien, eine Schwelle,die wir zuvorfür die Isolierung infektiöser Viren in der Zellkultur mit einer Wahrscheinlichkeit von mehr als 5 % festgelegt hatten, während des Untersuchungszeitraums bei 29,0 % der Patienten im Kindergartenalter im Alter von 0-6 Jahren vorhanden waren (n=38).</w:t>
      </w:r>
    </w:p>
    <w:p w14:paraId="6E358699" w14:textId="77777777" w:rsidR="00C93EB5" w:rsidRPr="00D13501" w:rsidRDefault="00ED42D9">
      <w:pPr>
        <w:spacing w:before="1" w:line="284" w:lineRule="auto"/>
        <w:ind w:left="100" w:right="122"/>
        <w:rPr>
          <w:rFonts w:ascii="Arial" w:eastAsia="Arial" w:hAnsi="Arial" w:cs="Arial"/>
        </w:rPr>
      </w:pPr>
      <w:r w:rsidRPr="00D13501">
        <w:rPr>
          <w:rFonts w:ascii="Arial" w:hAnsi="Arial" w:cs="Arial"/>
          <w:lang w:val="de"/>
        </w:rPr>
        <w:t>37,3 % der 0-19-Jährigen (n=150) und 51,4 % der über 20-Jährigen (n=3153). Die Unterschiede in diesen Fraktionen können auch auf Unterschiede in der Testauslastung zurückzuführen sein. Wir kommen zu dem Schluss, dass ein beträchtlicher Prozentsatz der infizierten Menschen in allen Altersgruppen, einschließlich derjenigen, die prä- oder leichtsymptomatisch sind, kari-y virale Belastungen wahrscheinlich Eine Infektiosität darstellen. Basierend auf diesen Ergebnissen und der Ungewissheit über die verbleibende Inzidenz empfehlen wir Vorsicht und sorgfältige</w:t>
      </w:r>
    </w:p>
    <w:p w14:paraId="16798010" w14:textId="77777777" w:rsidR="00C93EB5" w:rsidRPr="00D13501" w:rsidRDefault="00ED42D9">
      <w:pPr>
        <w:spacing w:before="1" w:line="284" w:lineRule="auto"/>
        <w:ind w:left="100" w:right="269"/>
        <w:rPr>
          <w:rFonts w:ascii="Arial" w:eastAsia="Arial" w:hAnsi="Arial" w:cs="Arial"/>
        </w:rPr>
      </w:pPr>
      <w:r w:rsidRPr="00D13501">
        <w:rPr>
          <w:rFonts w:ascii="Arial" w:hAnsi="Arial" w:cs="Arial"/>
          <w:lang w:val="de"/>
        </w:rPr>
        <w:t>während der schrittweisen Aufhebung nichtpharmazeutischer Interventionen. Insbesondere gibt es in der vorliegenden Studie wenig Evidezwiesler,um Vorschläge zu untermauern, dass Kinder möglicherweise nicht so ansteckend sind wie Erwachsene.</w:t>
      </w:r>
    </w:p>
    <w:p w14:paraId="4E32AF9E" w14:textId="77777777" w:rsidR="00C93EB5" w:rsidRPr="00D13501" w:rsidRDefault="00C93EB5">
      <w:pPr>
        <w:spacing w:before="8" w:line="140" w:lineRule="exact"/>
        <w:rPr>
          <w:rFonts w:ascii="Arial" w:hAnsi="Arial" w:cs="Arial"/>
        </w:rPr>
      </w:pPr>
    </w:p>
    <w:p w14:paraId="09881705" w14:textId="77777777" w:rsidR="00C93EB5" w:rsidRPr="00D13501" w:rsidRDefault="00C93EB5">
      <w:pPr>
        <w:spacing w:line="200" w:lineRule="exact"/>
        <w:rPr>
          <w:rFonts w:ascii="Arial" w:hAnsi="Arial" w:cs="Arial"/>
        </w:rPr>
      </w:pPr>
    </w:p>
    <w:p w14:paraId="44E7CD65" w14:textId="77777777" w:rsidR="00C93EB5" w:rsidRPr="00D13501" w:rsidRDefault="00ED42D9">
      <w:pPr>
        <w:ind w:left="100"/>
        <w:rPr>
          <w:rFonts w:ascii="Arial" w:eastAsia="Arial" w:hAnsi="Arial" w:cs="Arial"/>
        </w:rPr>
      </w:pPr>
      <w:r w:rsidRPr="00D13501">
        <w:rPr>
          <w:rFonts w:ascii="Arial" w:hAnsi="Arial" w:cs="Arial"/>
          <w:lang w:val="de"/>
        </w:rPr>
        <w:t>Einleitung</w:t>
      </w:r>
    </w:p>
    <w:p w14:paraId="0BBF6679" w14:textId="77777777" w:rsidR="00C93EB5" w:rsidRPr="00D13501" w:rsidRDefault="00C93EB5">
      <w:pPr>
        <w:spacing w:before="1" w:line="180" w:lineRule="exact"/>
        <w:rPr>
          <w:rFonts w:ascii="Arial" w:hAnsi="Arial" w:cs="Arial"/>
        </w:rPr>
      </w:pPr>
    </w:p>
    <w:p w14:paraId="48CAEE13" w14:textId="77777777" w:rsidR="00C93EB5" w:rsidRPr="00D13501" w:rsidRDefault="00ED42D9">
      <w:pPr>
        <w:spacing w:line="284" w:lineRule="auto"/>
        <w:ind w:left="100" w:right="73"/>
        <w:rPr>
          <w:rFonts w:ascii="Arial" w:eastAsia="Arial" w:hAnsi="Arial" w:cs="Arial"/>
        </w:rPr>
      </w:pPr>
      <w:r w:rsidRPr="00D13501">
        <w:rPr>
          <w:rFonts w:ascii="Arial" w:hAnsi="Arial" w:cs="Arial"/>
          <w:lang w:val="de"/>
        </w:rPr>
        <w:t xml:space="preserve">Maßnahmen zur Eindämmung der Ausbreitung von SARS-CoV-2 durch nicht-pharmazeutische Interventionen zeigen in vielen Ländern allmählich Wirkung. Nebender schrittweisen Aufhebung der Maßnahmen der physischen Deistancing wird zunehmend über den Beitrag von Schul- und </w:t>
      </w:r>
      <w:hyperlink r:id="rId8">
        <w:r w:rsidRPr="00D13501">
          <w:rPr>
            <w:rFonts w:ascii="Arial" w:hAnsi="Arial" w:cs="Arial"/>
            <w:lang w:val="de"/>
          </w:rPr>
          <w:t xml:space="preserve"> Kindergartenschließungen zur Senkung der Übertragungsrate (</w:t>
        </w:r>
      </w:hyperlink>
      <w:hyperlink r:id="rId9">
        <w:r w:rsidRPr="00D13501">
          <w:rPr>
            <w:rFonts w:ascii="Arial" w:hAnsi="Arial" w:cs="Arial"/>
            <w:i/>
            <w:lang w:val="de"/>
          </w:rPr>
          <w:t>1</w:t>
        </w:r>
      </w:hyperlink>
      <w:hyperlink r:id="rId10">
        <w:r w:rsidRPr="00D13501">
          <w:rPr>
            <w:rFonts w:ascii="Arial" w:hAnsi="Arial" w:cs="Arial"/>
            <w:i/>
            <w:lang w:val="de"/>
          </w:rPr>
          <w:t>)</w:t>
        </w:r>
      </w:hyperlink>
      <w:r w:rsidRPr="00D13501">
        <w:rPr>
          <w:rFonts w:ascii="Arial" w:hAnsi="Arial" w:cs="Arial"/>
          <w:lang w:val="de"/>
        </w:rPr>
        <w:t xml:space="preserve"> und zur erwarteten Erholung von der Wiedereröffnung diskutiert. Studien zur Bestimmung des Beitrags von Kindern als Infektionsquellen werden dadurch erschwert, dass nicht-pharmazeutische</w:t>
      </w:r>
    </w:p>
    <w:p w14:paraId="2C1C18A2" w14:textId="77777777" w:rsidR="00C93EB5" w:rsidRPr="00D13501" w:rsidRDefault="00ED42D9">
      <w:pPr>
        <w:spacing w:before="1" w:line="284" w:lineRule="auto"/>
        <w:ind w:left="100" w:right="184"/>
        <w:rPr>
          <w:rFonts w:ascii="Arial" w:eastAsia="Arial" w:hAnsi="Arial" w:cs="Arial"/>
        </w:rPr>
      </w:pPr>
      <w:r w:rsidRPr="00D13501">
        <w:rPr>
          <w:rFonts w:ascii="Arial" w:hAnsi="Arial" w:cs="Arial"/>
          <w:lang w:val="de"/>
        </w:rPr>
        <w:t>Kindergartenschließungen, waren in Kraft, bevor Beobachtungsversuche beginnen konnten. Studien über primäre und sekundäre Angriffsraten deuten darauf hin, dass Kinder mit SARS-CoV-2 infiziert werden könnten, und zwar mit einer</w:t>
      </w:r>
      <w:hyperlink r:id="rId11">
        <w:r w:rsidRPr="00D13501">
          <w:rPr>
            <w:rFonts w:ascii="Arial" w:hAnsi="Arial" w:cs="Arial"/>
            <w:lang w:val="de"/>
          </w:rPr>
          <w:t xml:space="preserve"> Rate,</w:t>
        </w:r>
      </w:hyperlink>
      <w:r w:rsidRPr="00D13501">
        <w:rPr>
          <w:rFonts w:ascii="Arial" w:hAnsi="Arial" w:cs="Arial"/>
          <w:lang w:val="de"/>
        </w:rPr>
        <w:t>die sich möglicherweise nicht von der von Erwachsenen unterscheidet (</w:t>
      </w:r>
      <w:hyperlink r:id="rId12">
        <w:r w:rsidRPr="00D13501">
          <w:rPr>
            <w:rFonts w:ascii="Arial" w:hAnsi="Arial" w:cs="Arial"/>
            <w:i/>
            <w:lang w:val="de"/>
          </w:rPr>
          <w:t>2</w:t>
        </w:r>
      </w:hyperlink>
      <w:hyperlink r:id="rId13">
        <w:r w:rsidRPr="00D13501">
          <w:rPr>
            <w:rFonts w:ascii="Arial" w:hAnsi="Arial" w:cs="Arial"/>
            <w:lang w:val="de"/>
          </w:rPr>
          <w:t>–</w:t>
        </w:r>
      </w:hyperlink>
      <w:hyperlink r:id="rId14">
        <w:r w:rsidRPr="00D13501">
          <w:rPr>
            <w:rFonts w:ascii="Arial" w:hAnsi="Arial" w:cs="Arial"/>
            <w:i/>
            <w:lang w:val="de"/>
          </w:rPr>
          <w:t>6</w:t>
        </w:r>
      </w:hyperlink>
      <w:hyperlink r:id="rId15">
        <w:r w:rsidRPr="00D13501">
          <w:rPr>
            <w:rFonts w:ascii="Arial" w:hAnsi="Arial" w:cs="Arial"/>
            <w:i/>
            <w:lang w:val="de"/>
          </w:rPr>
          <w:t>).</w:t>
        </w:r>
      </w:hyperlink>
      <w:r w:rsidRPr="00D13501">
        <w:rPr>
          <w:rFonts w:ascii="Arial" w:hAnsi="Arial" w:cs="Arial"/>
          <w:lang w:val="de"/>
        </w:rPr>
        <w:t xml:space="preserve"> Erhebliche Unsicherheiten bleiben jedoch</w:t>
      </w:r>
    </w:p>
    <w:p w14:paraId="4CE9CE80" w14:textId="77777777" w:rsidR="00C93EB5" w:rsidRPr="00D13501" w:rsidRDefault="00ED42D9">
      <w:pPr>
        <w:spacing w:before="1" w:line="284" w:lineRule="auto"/>
        <w:ind w:left="100" w:right="109"/>
        <w:rPr>
          <w:rFonts w:ascii="Arial" w:eastAsia="Arial" w:hAnsi="Arial" w:cs="Arial"/>
        </w:rPr>
      </w:pPr>
      <w:r w:rsidRPr="00D13501">
        <w:rPr>
          <w:rFonts w:ascii="Arial" w:hAnsi="Arial" w:cs="Arial"/>
          <w:lang w:val="de"/>
        </w:rPr>
        <w:t xml:space="preserve">über den Einfluss eines unterschiedlichen Kontaktverhaltens bei Kindern und Erwachsenen und das Ausmaß, in dem Kinder als Infektionsquellen im Allgemeinen fungieren können. Eine Herausforderung, wenn esdarum zukam,  </w:t>
      </w:r>
    </w:p>
    <w:p w14:paraId="40A3E190" w14:textId="77777777" w:rsidR="00C93EB5" w:rsidRPr="00D13501" w:rsidRDefault="00ED42D9">
      <w:pPr>
        <w:spacing w:before="1" w:line="284" w:lineRule="auto"/>
        <w:ind w:left="100" w:right="159"/>
        <w:rPr>
          <w:rFonts w:ascii="Arial" w:eastAsia="Arial" w:hAnsi="Arial" w:cs="Arial"/>
        </w:rPr>
      </w:pPr>
      <w:r w:rsidRPr="00D13501">
        <w:rPr>
          <w:rFonts w:ascii="Arial" w:hAnsi="Arial" w:cs="Arial"/>
          <w:lang w:val="de"/>
        </w:rPr>
        <w:t>diese Frage durch epidemiologische Beobachtung stellt sich aus der gegenwärtigen Situation der physischen Distancierung. Da Kindergärten und Schulen geschlossen wurden, wird es seltener, dass Kinder in den Haushalten zu Indexfällen werden. Während derPhase der SARS-CoV-2-Epidemie in vielen europäischen Ländern war die Aussaat von Fällen von Reisenden im erwachsenen Alter, die frühe Epidemie-Brennpunkte besuchten, ein weiterer Grund, warum Kinder in vielen europäischen Ländern unterrepräsentiert waren.</w:t>
      </w:r>
    </w:p>
    <w:p w14:paraId="6A111BB7" w14:textId="77777777" w:rsidR="00C93EB5" w:rsidRPr="00D13501" w:rsidRDefault="00924DDA">
      <w:pPr>
        <w:spacing w:before="1" w:line="284" w:lineRule="auto"/>
        <w:ind w:left="100" w:right="232"/>
        <w:jc w:val="both"/>
        <w:rPr>
          <w:rFonts w:ascii="Arial" w:eastAsia="Arial" w:hAnsi="Arial" w:cs="Arial"/>
        </w:rPr>
      </w:pPr>
      <w:hyperlink r:id="rId16">
        <w:r w:rsidR="00ED42D9" w:rsidRPr="00D13501">
          <w:rPr>
            <w:rFonts w:ascii="Arial" w:hAnsi="Arial" w:cs="Arial"/>
            <w:lang w:val="de"/>
          </w:rPr>
          <w:t>altersbedingte Inzidenz (</w:t>
        </w:r>
      </w:hyperlink>
      <w:hyperlink r:id="rId17">
        <w:r w:rsidR="00ED42D9" w:rsidRPr="00D13501">
          <w:rPr>
            <w:rFonts w:ascii="Arial" w:hAnsi="Arial" w:cs="Arial"/>
            <w:i/>
            <w:lang w:val="de"/>
          </w:rPr>
          <w:t>7</w:t>
        </w:r>
      </w:hyperlink>
      <w:hyperlink r:id="rId18">
        <w:r w:rsidR="00ED42D9" w:rsidRPr="00D13501">
          <w:rPr>
            <w:rFonts w:ascii="Arial" w:hAnsi="Arial" w:cs="Arial"/>
            <w:i/>
            <w:lang w:val="de"/>
          </w:rPr>
          <w:t>).</w:t>
        </w:r>
      </w:hyperlink>
      <w:r w:rsidR="00ED42D9" w:rsidRPr="00D13501">
        <w:rPr>
          <w:rFonts w:ascii="Arial" w:hAnsi="Arial" w:cs="Arial"/>
          <w:lang w:val="de"/>
        </w:rPr>
        <w:t xml:space="preserve"> Es ist daher unwahrscheinlich, daß epidemiologische Untersuchungen, die unter den gegenwärtigen Bedingungen durchgeführt werden, das tatsächliche Risiko eines Infektionserwerbs durchPatienten jeder Altersgruppe ermittelnkönnen.</w:t>
      </w:r>
    </w:p>
    <w:p w14:paraId="2D61237B" w14:textId="77777777" w:rsidR="00C93EB5" w:rsidRPr="00D13501" w:rsidRDefault="00C93EB5">
      <w:pPr>
        <w:spacing w:before="1" w:line="100" w:lineRule="exact"/>
        <w:rPr>
          <w:rFonts w:ascii="Arial" w:hAnsi="Arial" w:cs="Arial"/>
        </w:rPr>
      </w:pPr>
    </w:p>
    <w:p w14:paraId="029B0406" w14:textId="77777777" w:rsidR="00C93EB5" w:rsidRPr="00D13501" w:rsidRDefault="00C93EB5">
      <w:pPr>
        <w:spacing w:line="200" w:lineRule="exact"/>
        <w:rPr>
          <w:rFonts w:ascii="Arial" w:hAnsi="Arial" w:cs="Arial"/>
        </w:rPr>
      </w:pPr>
    </w:p>
    <w:p w14:paraId="0FF60198" w14:textId="77777777" w:rsidR="00C93EB5" w:rsidRPr="00D13501" w:rsidRDefault="00ED42D9">
      <w:pPr>
        <w:spacing w:line="284" w:lineRule="auto"/>
        <w:ind w:left="100" w:right="685"/>
        <w:rPr>
          <w:rFonts w:ascii="Arial" w:eastAsia="Arial" w:hAnsi="Arial" w:cs="Arial"/>
        </w:rPr>
        <w:sectPr w:rsidR="00C93EB5" w:rsidRPr="00D13501">
          <w:pgSz w:w="12240" w:h="15840"/>
          <w:pgMar w:top="1380" w:right="1340" w:bottom="280" w:left="1340" w:header="720" w:footer="720" w:gutter="0"/>
          <w:cols w:space="720"/>
        </w:sectPr>
      </w:pPr>
      <w:r w:rsidRPr="00D13501">
        <w:rPr>
          <w:rFonts w:ascii="Arial" w:hAnsi="Arial" w:cs="Arial"/>
          <w:lang w:val="de"/>
        </w:rPr>
        <w:t>Eine alternative Möglichkeit, einen Proxy für die Infektiosität zu erhalten, besteht darin, die Viruskonzentration in den Atemwegen zu analysieren (daher als "virale Belastung" bezeichnet) und dies mit</w:t>
      </w:r>
    </w:p>
    <w:p w14:paraId="6BA7EC86" w14:textId="77777777" w:rsidR="00C93EB5" w:rsidRPr="00D13501" w:rsidRDefault="00ED42D9">
      <w:pPr>
        <w:spacing w:before="30" w:line="300" w:lineRule="exact"/>
        <w:ind w:left="100" w:right="67"/>
        <w:rPr>
          <w:rFonts w:ascii="Arial" w:eastAsia="Arial" w:hAnsi="Arial" w:cs="Arial"/>
        </w:rPr>
      </w:pPr>
      <w:r w:rsidRPr="00D13501">
        <w:rPr>
          <w:rFonts w:ascii="Arial" w:hAnsi="Arial" w:cs="Arial"/>
          <w:lang w:val="de"/>
        </w:rPr>
        <w:lastRenderedPageBreak/>
        <w:t xml:space="preserve">Übertragung bei verwandten Krankheiten, für die Daten über den Zusammenhang zwischen Viruslast und Infektiosität vorliegen. Wir haben zuvor gezeigt, dass virale Belastungen, ausgedrückt als RNA-Kopien pro ml Probe oder gesamte Tupferprobe, die Wahrscheinlichkeit der Isolierung infektiöser </w:t>
      </w:r>
      <w:hyperlink r:id="rId19">
        <w:r w:rsidRPr="00D13501">
          <w:rPr>
            <w:rFonts w:ascii="Arial" w:hAnsi="Arial" w:cs="Arial"/>
            <w:lang w:val="de"/>
          </w:rPr>
          <w:t xml:space="preserve"> Viren in der Zellkultur</w:t>
        </w:r>
      </w:hyperlink>
      <w:r w:rsidRPr="00D13501">
        <w:rPr>
          <w:rFonts w:ascii="Arial" w:hAnsi="Arial" w:cs="Arial"/>
          <w:lang w:val="de"/>
        </w:rPr>
        <w:t>vorhersagen (</w:t>
      </w:r>
      <w:hyperlink r:id="rId20">
        <w:r w:rsidRPr="00D13501">
          <w:rPr>
            <w:rFonts w:ascii="Arial" w:hAnsi="Arial" w:cs="Arial"/>
            <w:i/>
            <w:lang w:val="de"/>
          </w:rPr>
          <w:t>8</w:t>
        </w:r>
      </w:hyperlink>
      <w:hyperlink r:id="rId21">
        <w:r w:rsidRPr="00D13501">
          <w:rPr>
            <w:rFonts w:ascii="Arial" w:hAnsi="Arial" w:cs="Arial"/>
            <w:i/>
            <w:lang w:val="de"/>
          </w:rPr>
          <w:t>).</w:t>
        </w:r>
      </w:hyperlink>
      <w:r w:rsidRPr="00D13501">
        <w:rPr>
          <w:rFonts w:ascii="Arial" w:hAnsi="Arial" w:cs="Arial"/>
          <w:lang w:val="de"/>
        </w:rPr>
        <w:t xml:space="preserve"> Die Probit-Regressionsanalyse prognostizierte, dass Proben mit einer Viruslast von Log</w:t>
      </w:r>
      <w:r w:rsidRPr="00D13501">
        <w:rPr>
          <w:rFonts w:ascii="Arial" w:hAnsi="Arial" w:cs="Arial"/>
          <w:position w:val="-6"/>
          <w:lang w:val="de"/>
        </w:rPr>
        <w:t>10</w:t>
      </w:r>
      <w:r w:rsidRPr="00D13501">
        <w:rPr>
          <w:rFonts w:ascii="Arial" w:hAnsi="Arial" w:cs="Arial"/>
          <w:lang w:val="de"/>
        </w:rPr>
        <w:t xml:space="preserve">  unter 5,4 (ca. 250.000Kopien pro  ml) eine Wahrscheinlichkeit haben, ein Virusisolat unter 5 % zu liefern. Wir fanden auch heraus, dass das Virus nach der ersten Woche der Symptome nicht aus Atemproben isoliert werden konnte, was mit Übertragungsanalysen auf der Grundlage tatsächlicher Transmissian Paaren übereinstimmend ist, was darauf</w:t>
      </w:r>
      <w:hyperlink r:id="rId22">
        <w:r w:rsidRPr="00D13501">
          <w:rPr>
            <w:rFonts w:ascii="Arial" w:hAnsi="Arial" w:cs="Arial"/>
            <w:lang w:val="de"/>
          </w:rPr>
          <w:t xml:space="preserve"> hindeutet, dass die meisten Übertragungen bis zum Ende der ersten Woche der Symptome beendet</w:t>
        </w:r>
      </w:hyperlink>
      <w:r w:rsidRPr="00D13501">
        <w:rPr>
          <w:rFonts w:ascii="Arial" w:hAnsi="Arial" w:cs="Arial"/>
          <w:lang w:val="de"/>
        </w:rPr>
        <w:t>werden (</w:t>
      </w:r>
      <w:hyperlink r:id="rId23">
        <w:r w:rsidRPr="00D13501">
          <w:rPr>
            <w:rFonts w:ascii="Arial" w:hAnsi="Arial" w:cs="Arial"/>
            <w:i/>
            <w:lang w:val="de"/>
          </w:rPr>
          <w:t>8</w:t>
        </w:r>
      </w:hyperlink>
      <w:hyperlink r:id="rId24">
        <w:r w:rsidRPr="00D13501">
          <w:rPr>
            <w:rFonts w:ascii="Arial" w:hAnsi="Arial" w:cs="Arial"/>
            <w:i/>
            <w:lang w:val="de"/>
          </w:rPr>
          <w:t>).</w:t>
        </w:r>
      </w:hyperlink>
      <w:r w:rsidRPr="00D13501">
        <w:rPr>
          <w:rFonts w:ascii="Arial" w:hAnsi="Arial" w:cs="Arial"/>
          <w:lang w:val="de"/>
        </w:rPr>
        <w:t xml:space="preserve"> Um eine Einschätzung der Infektiosität bei Kindern zu ermöglichen, analysierten wir virale Belastungen, die bei Routinetests in einem großen diagnostischen Labor in Berlin (Charité Institut für Virologie und Arbeit Berlin) beobachtet wurden. Das Charité-Institut für Virologie war das erste Labor, das für SARS-CoV-2 in deutscher Sprache qualifiziert war,und bis Anfang Februar 2020 die einzige SARS-CoV-2-Testanlage in Berlin, einer Stadt mit ca. 3,8 Millionen Einwohnern. Labor Berlin ist ein großer medizinischer Labordienstleister in Berlin, der dem Senat von Berlin gehört und die Charité sowie andere große Krankenhäuser in Berlin und darüber hinaus bedient. Labor Berlin betreut öffentliche  Testzentren,  in denen hauptsächlich erwachsene Ambulanzen behandelt werden. Es testet auch vor- und stationäre Patienten aus mehreren Krankenhäusern und dient Praktikern und Gesundheitsbehörden  </w:t>
      </w:r>
    </w:p>
    <w:p w14:paraId="2429CC63" w14:textId="77777777" w:rsidR="00C93EB5" w:rsidRPr="00D13501" w:rsidRDefault="00ED42D9">
      <w:pPr>
        <w:spacing w:before="33"/>
        <w:ind w:left="100"/>
        <w:rPr>
          <w:rFonts w:ascii="Arial" w:eastAsia="Arial" w:hAnsi="Arial" w:cs="Arial"/>
        </w:rPr>
      </w:pPr>
      <w:r w:rsidRPr="00D13501">
        <w:rPr>
          <w:rFonts w:ascii="Arial" w:hAnsi="Arial" w:cs="Arial"/>
          <w:lang w:val="de"/>
        </w:rPr>
        <w:t>Einreichen von Mustern taken während der Kontaktverfolgung.</w:t>
      </w:r>
    </w:p>
    <w:p w14:paraId="7292C79B" w14:textId="77777777" w:rsidR="00C93EB5" w:rsidRPr="00D13501" w:rsidRDefault="00C93EB5">
      <w:pPr>
        <w:spacing w:line="200" w:lineRule="exact"/>
        <w:rPr>
          <w:rFonts w:ascii="Arial" w:hAnsi="Arial" w:cs="Arial"/>
        </w:rPr>
      </w:pPr>
    </w:p>
    <w:p w14:paraId="040076C1" w14:textId="77777777" w:rsidR="00C93EB5" w:rsidRPr="00D13501" w:rsidRDefault="00C93EB5">
      <w:pPr>
        <w:spacing w:before="3" w:line="200" w:lineRule="exact"/>
        <w:rPr>
          <w:rFonts w:ascii="Arial" w:hAnsi="Arial" w:cs="Arial"/>
        </w:rPr>
      </w:pPr>
    </w:p>
    <w:p w14:paraId="20D87DE4" w14:textId="77777777" w:rsidR="00C93EB5" w:rsidRPr="00D13501" w:rsidRDefault="00ED42D9">
      <w:pPr>
        <w:ind w:left="100"/>
        <w:rPr>
          <w:rFonts w:ascii="Arial" w:eastAsia="Arial" w:hAnsi="Arial" w:cs="Arial"/>
        </w:rPr>
      </w:pPr>
      <w:r w:rsidRPr="00D13501">
        <w:rPr>
          <w:rFonts w:ascii="Arial" w:hAnsi="Arial" w:cs="Arial"/>
          <w:lang w:val="de"/>
        </w:rPr>
        <w:t>Ergebnisse</w:t>
      </w:r>
    </w:p>
    <w:p w14:paraId="2C625B03" w14:textId="77777777" w:rsidR="00C93EB5" w:rsidRPr="00D13501" w:rsidRDefault="00C93EB5">
      <w:pPr>
        <w:spacing w:before="1" w:line="180" w:lineRule="exact"/>
        <w:rPr>
          <w:rFonts w:ascii="Arial" w:hAnsi="Arial" w:cs="Arial"/>
        </w:rPr>
      </w:pPr>
    </w:p>
    <w:p w14:paraId="544A4AFF" w14:textId="77777777" w:rsidR="00C93EB5" w:rsidRPr="00D13501" w:rsidRDefault="00ED42D9">
      <w:pPr>
        <w:spacing w:line="284" w:lineRule="auto"/>
        <w:ind w:left="100" w:right="98"/>
        <w:rPr>
          <w:rFonts w:ascii="Arial" w:eastAsia="Arial" w:hAnsi="Arial" w:cs="Arial"/>
        </w:rPr>
      </w:pPr>
      <w:r w:rsidRPr="00D13501">
        <w:rPr>
          <w:rFonts w:ascii="Arial" w:hAnsi="Arial" w:cs="Arial"/>
          <w:lang w:val="de"/>
        </w:rPr>
        <w:t xml:space="preserve">Von Januar bis Mai 2020 untersuchten Virologielabore der Charité und Labor Berlin 77.996 Patienten auf SARS-CoV-2-Infektion. Davon 3.303 (4,2%) mindestens ein positives Ergebnis. Erste Tests verwendeten ausschließlich Roche  </w:t>
      </w:r>
      <w:proofErr w:type="spellStart"/>
      <w:r w:rsidRPr="00D13501">
        <w:rPr>
          <w:rFonts w:ascii="Arial" w:hAnsi="Arial" w:cs="Arial"/>
          <w:lang w:val="de"/>
        </w:rPr>
        <w:t>LightCycler</w:t>
      </w:r>
      <w:proofErr w:type="spellEnd"/>
      <w:r w:rsidRPr="00D13501">
        <w:rPr>
          <w:rFonts w:ascii="Arial" w:hAnsi="Arial" w:cs="Arial"/>
          <w:lang w:val="de"/>
        </w:rPr>
        <w:t xml:space="preserve">  480 II (LC480) PCR-Instrumente. Ab Mitte März wurden Die Instrumente Roche </w:t>
      </w:r>
      <w:proofErr w:type="spellStart"/>
      <w:r w:rsidRPr="00D13501">
        <w:rPr>
          <w:rFonts w:ascii="Arial" w:hAnsi="Arial" w:cs="Arial"/>
          <w:lang w:val="de"/>
        </w:rPr>
        <w:t>cobas</w:t>
      </w:r>
      <w:proofErr w:type="spellEnd"/>
      <w:r w:rsidRPr="00D13501">
        <w:rPr>
          <w:rFonts w:ascii="Arial" w:hAnsi="Arial" w:cs="Arial"/>
          <w:lang w:val="de"/>
        </w:rPr>
        <w:t xml:space="preserve">  6800 und 8800 (</w:t>
      </w:r>
      <w:proofErr w:type="spellStart"/>
      <w:r w:rsidRPr="00D13501">
        <w:rPr>
          <w:rFonts w:ascii="Arial" w:hAnsi="Arial" w:cs="Arial"/>
          <w:lang w:val="de"/>
        </w:rPr>
        <w:t>cobas</w:t>
      </w:r>
      <w:proofErr w:type="spellEnd"/>
      <w:r w:rsidRPr="00D13501">
        <w:rPr>
          <w:rFonts w:ascii="Arial" w:hAnsi="Arial" w:cs="Arial"/>
          <w:lang w:val="de"/>
        </w:rPr>
        <w:t>) zur Erhöhung der Prüfkapazität eingeführt (Abbildung</w:t>
      </w:r>
      <w:r w:rsidRPr="00D13501">
        <w:rPr>
          <w:rFonts w:ascii="Arial" w:hAnsi="Arial" w:cs="Arial"/>
          <w:b/>
          <w:lang w:val="de"/>
        </w:rPr>
        <w:t>1</w:t>
      </w:r>
      <w:r w:rsidRPr="00D13501">
        <w:rPr>
          <w:rFonts w:ascii="Arial" w:hAnsi="Arial" w:cs="Arial"/>
          <w:lang w:val="de"/>
        </w:rPr>
        <w:t>). Positive PCR-Ergebnisse wurden in 1382 von 26.453 (5,2%) Tests auf LC480 und</w:t>
      </w:r>
    </w:p>
    <w:p w14:paraId="412BE85C" w14:textId="77777777" w:rsidR="00C93EB5" w:rsidRPr="00D13501" w:rsidRDefault="00ED42D9">
      <w:pPr>
        <w:spacing w:before="1" w:line="284" w:lineRule="auto"/>
        <w:ind w:left="100" w:right="74"/>
        <w:rPr>
          <w:rFonts w:ascii="Arial" w:eastAsia="Arial" w:hAnsi="Arial" w:cs="Arial"/>
        </w:rPr>
      </w:pPr>
      <w:r w:rsidRPr="00D13501">
        <w:rPr>
          <w:rFonts w:ascii="Arial" w:hAnsi="Arial" w:cs="Arial"/>
          <w:lang w:val="de"/>
        </w:rPr>
        <w:t xml:space="preserve">2216 von 67.548 (3,3%) Tests an  </w:t>
      </w:r>
      <w:proofErr w:type="spellStart"/>
      <w:r w:rsidRPr="00D13501">
        <w:rPr>
          <w:rFonts w:ascii="Arial" w:hAnsi="Arial" w:cs="Arial"/>
          <w:lang w:val="de"/>
        </w:rPr>
        <w:t>cobas</w:t>
      </w:r>
      <w:proofErr w:type="spellEnd"/>
      <w:r w:rsidRPr="00D13501">
        <w:rPr>
          <w:rFonts w:ascii="Arial" w:hAnsi="Arial" w:cs="Arial"/>
          <w:lang w:val="de"/>
        </w:rPr>
        <w:t>-Instrumenten.  Die Pro-Instrument-Summe summiert sich auf mehr als die Patientensumme, da einige Patienten auf beiden Systemen mehrmals getestet und positiv getestet wurden. Der Unterschied bei den Erkennungsraten von Instrumenten ist auf Unterschiede in der Test- und Geräteauslastung zurückzuführen, wie unten erläutert.</w:t>
      </w:r>
    </w:p>
    <w:p w14:paraId="4C7DF573" w14:textId="77777777" w:rsidR="00C93EB5" w:rsidRPr="00D13501" w:rsidRDefault="00C93EB5">
      <w:pPr>
        <w:spacing w:line="120" w:lineRule="exact"/>
        <w:rPr>
          <w:rFonts w:ascii="Arial" w:hAnsi="Arial" w:cs="Arial"/>
        </w:rPr>
      </w:pPr>
    </w:p>
    <w:p w14:paraId="173E296D" w14:textId="77777777" w:rsidR="00C93EB5" w:rsidRPr="00D13501" w:rsidRDefault="00C93EB5">
      <w:pPr>
        <w:spacing w:line="200" w:lineRule="exact"/>
        <w:rPr>
          <w:rFonts w:ascii="Arial" w:hAnsi="Arial" w:cs="Arial"/>
        </w:rPr>
      </w:pPr>
    </w:p>
    <w:p w14:paraId="46C7FC9C" w14:textId="77777777" w:rsidR="00C93EB5" w:rsidRPr="00D13501" w:rsidRDefault="00ED42D9">
      <w:pPr>
        <w:ind w:left="100"/>
        <w:rPr>
          <w:rFonts w:ascii="Arial" w:eastAsia="Arial" w:hAnsi="Arial" w:cs="Arial"/>
        </w:rPr>
      </w:pPr>
      <w:r w:rsidRPr="00D13501">
        <w:rPr>
          <w:rFonts w:ascii="Arial" w:hAnsi="Arial" w:cs="Arial"/>
          <w:color w:val="424242"/>
          <w:lang w:val="de"/>
        </w:rPr>
        <w:t>Testnutzung</w:t>
      </w:r>
    </w:p>
    <w:p w14:paraId="0132C77D" w14:textId="77777777" w:rsidR="00C93EB5" w:rsidRPr="00D13501" w:rsidRDefault="00C93EB5">
      <w:pPr>
        <w:spacing w:before="9" w:line="120" w:lineRule="exact"/>
        <w:rPr>
          <w:rFonts w:ascii="Arial" w:hAnsi="Arial" w:cs="Arial"/>
        </w:rPr>
      </w:pPr>
    </w:p>
    <w:p w14:paraId="141BBF95" w14:textId="77777777" w:rsidR="00C93EB5" w:rsidRPr="00D13501" w:rsidRDefault="00ED42D9">
      <w:pPr>
        <w:spacing w:line="284" w:lineRule="auto"/>
        <w:ind w:left="100" w:right="233"/>
        <w:rPr>
          <w:rFonts w:ascii="Arial" w:eastAsia="Arial" w:hAnsi="Arial" w:cs="Arial"/>
        </w:rPr>
      </w:pPr>
      <w:r w:rsidRPr="00D13501">
        <w:rPr>
          <w:rFonts w:ascii="Arial" w:hAnsi="Arial" w:cs="Arial"/>
          <w:lang w:val="de"/>
        </w:rPr>
        <w:t xml:space="preserve">Um einen Eindruck von der Testauslastung zu erhalten, haben wir unter allen einreichenden klinischen Einheiten eine Gruppe von ambulanten Abteilungen und Praxen identifiziert, die in der Regel frühe milde Fälle für ein erstes Infektionsscreening sehen. Dazu gehören ein von der Charité eingerichtetes Kommunales Testzentrum für die breite Öffentlichkeit  in zentraler Lage in Berlin, die Charité-Abteilung für Reisemedizin ambulant  </w:t>
      </w:r>
      <w:proofErr w:type="spellStart"/>
      <w:r w:rsidRPr="00D13501">
        <w:rPr>
          <w:rFonts w:ascii="Arial" w:hAnsi="Arial" w:cs="Arial"/>
          <w:lang w:val="de"/>
        </w:rPr>
        <w:t>unddie</w:t>
      </w:r>
      <w:proofErr w:type="spellEnd"/>
      <w:r w:rsidRPr="00D13501">
        <w:rPr>
          <w:rFonts w:ascii="Arial" w:hAnsi="Arial" w:cs="Arial"/>
          <w:lang w:val="de"/>
        </w:rPr>
        <w:t xml:space="preserve"> Gesundheitsämter in </w:t>
      </w:r>
      <w:proofErr w:type="spellStart"/>
      <w:r w:rsidRPr="00D13501">
        <w:rPr>
          <w:rFonts w:ascii="Arial" w:hAnsi="Arial" w:cs="Arial"/>
          <w:lang w:val="de"/>
        </w:rPr>
        <w:t>denStadtteilen</w:t>
      </w:r>
      <w:proofErr w:type="spellEnd"/>
      <w:r w:rsidRPr="00D13501">
        <w:rPr>
          <w:rFonts w:ascii="Arial" w:hAnsi="Arial" w:cs="Arial"/>
          <w:lang w:val="de"/>
        </w:rPr>
        <w:t xml:space="preserve"> und Regionen außerhalb Berlins, die Proben aus Übertragungsclusteruntersuchungen einreichen. Ergebnisse aus dieser Gruppe von</w:t>
      </w:r>
    </w:p>
    <w:p w14:paraId="07918150" w14:textId="77777777" w:rsidR="00C93EB5" w:rsidRPr="00D13501" w:rsidRDefault="00ED42D9">
      <w:pPr>
        <w:spacing w:before="1" w:line="284" w:lineRule="auto"/>
        <w:ind w:left="100" w:right="99"/>
        <w:rPr>
          <w:rFonts w:ascii="Arial" w:eastAsia="Arial" w:hAnsi="Arial" w:cs="Arial"/>
        </w:rPr>
        <w:sectPr w:rsidR="00C93EB5" w:rsidRPr="00D13501">
          <w:pgSz w:w="12240" w:h="15840"/>
          <w:pgMar w:top="1380" w:right="1340" w:bottom="280" w:left="1340" w:header="720" w:footer="720" w:gutter="0"/>
          <w:cols w:space="720"/>
        </w:sectPr>
      </w:pPr>
      <w:r w:rsidRPr="00D13501">
        <w:rPr>
          <w:rFonts w:ascii="Arial" w:hAnsi="Arial" w:cs="Arial"/>
          <w:lang w:val="de"/>
        </w:rPr>
        <w:t>einreichende Entitäten werden im Folgenden als "Community/Cluster-Test"-Ergebnisse bezeichnet. Wir beobachten einen auffälligen Unterschied zwischen dem Anteil der Community-/Clustertests im März im Vergleich zu April und Mai. Die Anzahl der Community-/Clustertests sinkt von ca. 14% auf ca. 7% bei Kindern und ca. 21% auf ca. 6% bei Erwachsenen (</w:t>
      </w:r>
      <w:r w:rsidRPr="00D13501">
        <w:rPr>
          <w:rFonts w:ascii="Arial" w:hAnsi="Arial" w:cs="Arial"/>
          <w:b/>
          <w:lang w:val="de"/>
        </w:rPr>
        <w:t>Tabelle 1</w:t>
      </w:r>
      <w:r w:rsidRPr="00D13501">
        <w:rPr>
          <w:rFonts w:ascii="Arial" w:hAnsi="Arial" w:cs="Arial"/>
          <w:lang w:val="de"/>
        </w:rPr>
        <w:t>). Diese Verschiebung fällt mit dem  Inzidenz-Peak von SARS-CoV-2-Infektionen zusammen.</w:t>
      </w:r>
    </w:p>
    <w:p w14:paraId="741A924B" w14:textId="77777777" w:rsidR="00C93EB5" w:rsidRPr="00D13501" w:rsidRDefault="00C93EB5">
      <w:pPr>
        <w:spacing w:before="12" w:line="220" w:lineRule="exact"/>
        <w:rPr>
          <w:rFonts w:ascii="Arial" w:hAnsi="Arial" w:cs="Arial"/>
        </w:rPr>
      </w:pPr>
    </w:p>
    <w:p w14:paraId="3A6B4098" w14:textId="77777777" w:rsidR="00C93EB5" w:rsidRPr="00D13501" w:rsidRDefault="00ED42D9">
      <w:pPr>
        <w:spacing w:before="32" w:line="284" w:lineRule="auto"/>
        <w:ind w:left="100" w:right="184"/>
        <w:rPr>
          <w:rFonts w:ascii="Arial" w:eastAsia="Arial" w:hAnsi="Arial" w:cs="Arial"/>
        </w:rPr>
      </w:pPr>
      <w:r w:rsidRPr="00D13501">
        <w:rPr>
          <w:rFonts w:ascii="Arial" w:hAnsi="Arial" w:cs="Arial"/>
          <w:lang w:val="de"/>
        </w:rPr>
        <w:t>Dieses Muster kann durch zwei Effekte erklärt werden. Erstens kann der niedrigere Anteil der Kinder, die in Community-/Cluster-Tests getestet wurden, auf die Tatsache zurückzuführen sein, dass Kinder aufgrund milderer (oder gar keiner) Symptome wenigerwahrscheinlich getestet werden, wie sie mit Erwachsenen zu tunhaben. Sie werden auch seltener von ihren Eltern in überfüllten kommunalen Testzentren  vorgestellt. Zweitens reichten die Gesundheitsbehörden in späteren Stadien des Ausbruchs weniger Proben aus der Rückverfolgung von Clusterkontakten ein, zu denen häufig  leicht- oder asymptomatische Kinder gehören.</w:t>
      </w:r>
    </w:p>
    <w:p w14:paraId="3F99D452" w14:textId="77777777" w:rsidR="00C93EB5" w:rsidRPr="00D13501" w:rsidRDefault="00C93EB5">
      <w:pPr>
        <w:spacing w:before="8" w:line="260" w:lineRule="exact"/>
        <w:rPr>
          <w:rFonts w:ascii="Arial" w:hAnsi="Arial" w:cs="Arial"/>
        </w:rPr>
      </w:pPr>
    </w:p>
    <w:p w14:paraId="0B73241C" w14:textId="77777777" w:rsidR="00C93EB5" w:rsidRPr="00D13501" w:rsidRDefault="00ED42D9">
      <w:pPr>
        <w:spacing w:line="300" w:lineRule="exact"/>
        <w:ind w:left="100" w:right="166"/>
        <w:rPr>
          <w:rFonts w:ascii="Arial" w:eastAsia="Arial" w:hAnsi="Arial" w:cs="Arial"/>
        </w:rPr>
      </w:pPr>
      <w:r w:rsidRPr="00D13501">
        <w:rPr>
          <w:rFonts w:ascii="Arial" w:hAnsi="Arial" w:cs="Arial"/>
          <w:lang w:val="de"/>
        </w:rPr>
        <w:t xml:space="preserve">Darüber hinaus führten mehrere Faktoren zu bevorzugten Tests bestimmter Patientengruppen entweder  am LC480 oder am </w:t>
      </w:r>
      <w:proofErr w:type="spellStart"/>
      <w:r w:rsidRPr="00D13501">
        <w:rPr>
          <w:rFonts w:ascii="Arial" w:hAnsi="Arial" w:cs="Arial"/>
          <w:lang w:val="de"/>
        </w:rPr>
        <w:t>cobas</w:t>
      </w:r>
      <w:proofErr w:type="spellEnd"/>
      <w:r w:rsidRPr="00D13501">
        <w:rPr>
          <w:rFonts w:ascii="Arial" w:hAnsi="Arial" w:cs="Arial"/>
          <w:lang w:val="de"/>
        </w:rPr>
        <w:t>-Testsystem. Das LC480-System war das einzige, das verfügbar war, bevor die Testtests für Kontaktcluster Ende März zurückgingen (Abbildung</w:t>
      </w:r>
      <w:r w:rsidRPr="00D13501">
        <w:rPr>
          <w:rFonts w:ascii="Arial" w:hAnsi="Arial" w:cs="Arial"/>
          <w:b/>
          <w:lang w:val="de"/>
        </w:rPr>
        <w:t>1</w:t>
      </w:r>
      <w:r w:rsidRPr="00D13501">
        <w:rPr>
          <w:rFonts w:ascii="Arial" w:hAnsi="Arial" w:cs="Arial"/>
          <w:lang w:val="de"/>
        </w:rPr>
        <w:t xml:space="preserve">). Die mit diesem Testsystem gemessenen Viruslasten spiegeln somit Patienten mit frühen Symptomen oder präsymptomatische Patienten besser wider, die typischerweise in Transmissionsclusterstudien oder medizinischen Praxen beobachtet werden. Ein wichtiger Aspekt derVerwendung ist die Tatsache, </w:t>
      </w:r>
      <w:proofErr w:type="spellStart"/>
      <w:r w:rsidRPr="00D13501">
        <w:rPr>
          <w:rFonts w:ascii="Arial" w:hAnsi="Arial" w:cs="Arial"/>
          <w:lang w:val="de"/>
        </w:rPr>
        <w:t>daß</w:t>
      </w:r>
      <w:proofErr w:type="spellEnd"/>
      <w:r w:rsidRPr="00D13501">
        <w:rPr>
          <w:rFonts w:ascii="Arial" w:hAnsi="Arial" w:cs="Arial"/>
          <w:lang w:val="de"/>
        </w:rPr>
        <w:t xml:space="preserve"> das  </w:t>
      </w:r>
      <w:proofErr w:type="spellStart"/>
      <w:r w:rsidRPr="00D13501">
        <w:rPr>
          <w:rFonts w:ascii="Arial" w:hAnsi="Arial" w:cs="Arial"/>
          <w:lang w:val="de"/>
        </w:rPr>
        <w:t>cobas</w:t>
      </w:r>
      <w:proofErr w:type="spellEnd"/>
      <w:r w:rsidRPr="00D13501">
        <w:rPr>
          <w:rFonts w:ascii="Arial" w:hAnsi="Arial" w:cs="Arial"/>
          <w:lang w:val="de"/>
        </w:rPr>
        <w:t xml:space="preserve">-System einen speziellen Probenpuffer für die Probenentnahme verwendet. Dies führte zu bevorzugten  </w:t>
      </w:r>
      <w:proofErr w:type="spellStart"/>
      <w:r w:rsidRPr="00D13501">
        <w:rPr>
          <w:rFonts w:ascii="Arial" w:hAnsi="Arial" w:cs="Arial"/>
          <w:lang w:val="de"/>
        </w:rPr>
        <w:t>cobas</w:t>
      </w:r>
      <w:proofErr w:type="spellEnd"/>
      <w:r w:rsidRPr="00D13501">
        <w:rPr>
          <w:rFonts w:ascii="Arial" w:hAnsi="Arial" w:cs="Arial"/>
          <w:lang w:val="de"/>
        </w:rPr>
        <w:t xml:space="preserve">-Systemtests von Proben aus klinischen  Zentren, die eng mit Labor Berlin zusammenarbeiteten und diesen Probenpuffer zur Verfügung  standen, was den Altersmix der patientenpopulation beeinflusste, die an diesem Instrument getestet wurde. Zum einen stammen  </w:t>
      </w:r>
      <w:proofErr w:type="spellStart"/>
      <w:r w:rsidRPr="00D13501">
        <w:rPr>
          <w:rFonts w:ascii="Arial" w:hAnsi="Arial" w:cs="Arial"/>
          <w:lang w:val="de"/>
        </w:rPr>
        <w:t>cobas</w:t>
      </w:r>
      <w:proofErr w:type="spellEnd"/>
      <w:r w:rsidRPr="00D13501">
        <w:rPr>
          <w:rFonts w:ascii="Arial" w:hAnsi="Arial" w:cs="Arial"/>
          <w:lang w:val="de"/>
        </w:rPr>
        <w:t xml:space="preserve">-Proben  aus Gemeinschaftstests in erster Linie von erwachsenen Patienten, da die am  </w:t>
      </w:r>
      <w:proofErr w:type="spellStart"/>
      <w:r w:rsidRPr="00D13501">
        <w:rPr>
          <w:rFonts w:ascii="Arial" w:hAnsi="Arial" w:cs="Arial"/>
          <w:lang w:val="de"/>
        </w:rPr>
        <w:t>cobas</w:t>
      </w:r>
      <w:proofErr w:type="spellEnd"/>
      <w:r w:rsidRPr="00D13501">
        <w:rPr>
          <w:rFonts w:ascii="Arial" w:hAnsi="Arial" w:cs="Arial"/>
          <w:lang w:val="de"/>
        </w:rPr>
        <w:t xml:space="preserve">-System getesteten Gemeinschaftsproben hauptsächlich das Gemeinschaftszentrum der Charité und die  Ambulanz der Charité für Reisemedizin umfassten, die beide mehr Erwachsene als pädiatrische Patienten haben. Im Gegensatz dazu werden die generischen Halsabstrichproben, die von Praktikern oder Gesundheitsbehörden gesammelt werden, die Haushaltskontakttests durchführen,  hauptsächlich auf dem LC480-System verarbeitet, das nicht den speziellen Probenpuffer erfordert. Darüber hinaus sind stationäre pädiatrische Patienten (im Gegensatz zu Kindern aus Haushaltstestfällen) auf das  </w:t>
      </w:r>
      <w:proofErr w:type="spellStart"/>
      <w:r w:rsidRPr="00D13501">
        <w:rPr>
          <w:rFonts w:ascii="Arial" w:hAnsi="Arial" w:cs="Arial"/>
          <w:lang w:val="de"/>
        </w:rPr>
        <w:t>cobas</w:t>
      </w:r>
      <w:proofErr w:type="spellEnd"/>
      <w:r w:rsidRPr="00D13501">
        <w:rPr>
          <w:rFonts w:ascii="Arial" w:hAnsi="Arial" w:cs="Arial"/>
          <w:lang w:val="de"/>
        </w:rPr>
        <w:t>-Testsystem  ausgerichtet, da die behandelnden Departments mit dem cobas-Probenahmepuffer versehen   werden. Da der Krankenhausaufenthalt später im Verlauf der Infektion erfolgt, sind die Virusbelastungen bei diesen Patienten geringer als bei ambulanten Patienten. Dieser Effekt wird für die jungen Altersgruppen in unseren Daten bestätigt (Abbildung</w:t>
      </w:r>
      <w:r w:rsidRPr="00D13501">
        <w:rPr>
          <w:rFonts w:ascii="Arial" w:hAnsi="Arial" w:cs="Arial"/>
          <w:b/>
          <w:lang w:val="de"/>
        </w:rPr>
        <w:t>2</w:t>
      </w:r>
      <w:r w:rsidRPr="00D13501">
        <w:rPr>
          <w:rFonts w:ascii="Arial" w:hAnsi="Arial" w:cs="Arial"/>
          <w:lang w:val="de"/>
        </w:rPr>
        <w:t>). Der statistisch signifikant höhere Anteil der Ergebnisse der viruslastmit hohem Protokoll</w:t>
      </w:r>
      <w:r w:rsidRPr="00D13501">
        <w:rPr>
          <w:rFonts w:ascii="Arial" w:hAnsi="Arial" w:cs="Arial"/>
          <w:position w:val="-6"/>
          <w:lang w:val="de"/>
        </w:rPr>
        <w:t>10</w:t>
      </w:r>
      <w:r w:rsidRPr="00D13501">
        <w:rPr>
          <w:rFonts w:ascii="Arial" w:hAnsi="Arial" w:cs="Arial"/>
          <w:lang w:val="de"/>
        </w:rPr>
        <w:t xml:space="preserve">  von LC480 in Community-/Clustertests für Kinder ist in Abbildung </w:t>
      </w:r>
      <w:r w:rsidRPr="00D13501">
        <w:rPr>
          <w:rFonts w:ascii="Arial" w:hAnsi="Arial" w:cs="Arial"/>
          <w:b/>
          <w:lang w:val="de"/>
        </w:rPr>
        <w:t xml:space="preserve">3 </w:t>
      </w:r>
      <w:r w:rsidRPr="00D13501">
        <w:rPr>
          <w:rFonts w:ascii="Arial" w:hAnsi="Arial" w:cs="Arial"/>
          <w:lang w:val="de"/>
        </w:rPr>
        <w:t>dargestellt (Fishers genauer Zweischwanztest, p-Werte: 0,015 bzw. 0,039 für Personen im Alter von 0-9 bzw. 0-19).</w:t>
      </w:r>
    </w:p>
    <w:p w14:paraId="5B3D033D" w14:textId="77777777" w:rsidR="00C93EB5" w:rsidRPr="00D13501" w:rsidRDefault="00C93EB5">
      <w:pPr>
        <w:spacing w:before="4" w:line="120" w:lineRule="exact"/>
        <w:rPr>
          <w:rFonts w:ascii="Arial" w:hAnsi="Arial" w:cs="Arial"/>
        </w:rPr>
      </w:pPr>
    </w:p>
    <w:p w14:paraId="4EB2166C" w14:textId="77777777" w:rsidR="00C93EB5" w:rsidRPr="00D13501" w:rsidRDefault="00C93EB5">
      <w:pPr>
        <w:spacing w:line="200" w:lineRule="exact"/>
        <w:rPr>
          <w:rFonts w:ascii="Arial" w:hAnsi="Arial" w:cs="Arial"/>
        </w:rPr>
      </w:pPr>
    </w:p>
    <w:p w14:paraId="21131038" w14:textId="77777777" w:rsidR="00C93EB5" w:rsidRPr="00D13501" w:rsidRDefault="00ED42D9">
      <w:pPr>
        <w:spacing w:line="284" w:lineRule="auto"/>
        <w:ind w:left="100" w:right="306"/>
        <w:rPr>
          <w:rFonts w:ascii="Arial" w:eastAsia="Arial" w:hAnsi="Arial" w:cs="Arial"/>
        </w:rPr>
      </w:pPr>
      <w:r w:rsidRPr="00D13501">
        <w:rPr>
          <w:rFonts w:ascii="Arial" w:hAnsi="Arial" w:cs="Arial"/>
          <w:lang w:val="de"/>
        </w:rPr>
        <w:t xml:space="preserve">Schließlich haben wir einen deutlichen Unterschied in der allgemeinen Struktur der vom LC480 und den </w:t>
      </w:r>
      <w:proofErr w:type="spellStart"/>
      <w:r w:rsidRPr="00D13501">
        <w:rPr>
          <w:rFonts w:ascii="Arial" w:hAnsi="Arial" w:cs="Arial"/>
          <w:lang w:val="de"/>
        </w:rPr>
        <w:t>cobas</w:t>
      </w:r>
      <w:proofErr w:type="spellEnd"/>
      <w:r w:rsidRPr="00D13501">
        <w:rPr>
          <w:rFonts w:ascii="Arial" w:hAnsi="Arial" w:cs="Arial"/>
          <w:lang w:val="de"/>
        </w:rPr>
        <w:t>-Instrumenten gemeldeten Daten des Schwellenwertzyklus (Ct) festgestellt (</w:t>
      </w:r>
      <w:r w:rsidRPr="00D13501">
        <w:rPr>
          <w:rFonts w:ascii="Arial" w:hAnsi="Arial" w:cs="Arial"/>
          <w:b/>
          <w:lang w:val="de"/>
        </w:rPr>
        <w:t>Abbildung 4</w:t>
      </w:r>
      <w:r w:rsidRPr="00D13501">
        <w:rPr>
          <w:rFonts w:ascii="Arial" w:hAnsi="Arial" w:cs="Arial"/>
          <w:lang w:val="de"/>
        </w:rPr>
        <w:t xml:space="preserve">). Der LC480 liefert Ct-Werte  </w:t>
      </w:r>
    </w:p>
    <w:p w14:paraId="7361E5CB" w14:textId="77777777" w:rsidR="00C93EB5" w:rsidRPr="00D13501" w:rsidRDefault="00ED42D9">
      <w:pPr>
        <w:spacing w:line="240" w:lineRule="exact"/>
        <w:ind w:left="100"/>
        <w:rPr>
          <w:rFonts w:ascii="Arial" w:eastAsia="Arial" w:hAnsi="Arial" w:cs="Arial"/>
        </w:rPr>
      </w:pPr>
      <w:r w:rsidRPr="00D13501">
        <w:rPr>
          <w:rFonts w:ascii="Arial" w:hAnsi="Arial" w:cs="Arial"/>
          <w:lang w:val="de"/>
        </w:rPr>
        <w:t>die gleichmäßig über den gesamten Viruslastbereich von ca. 10</w:t>
      </w:r>
      <w:r w:rsidRPr="00D13501">
        <w:rPr>
          <w:rFonts w:ascii="Arial" w:hAnsi="Arial" w:cs="Arial"/>
          <w:position w:val="9"/>
          <w:lang w:val="de"/>
        </w:rPr>
        <w:t>3</w:t>
      </w:r>
      <w:r w:rsidRPr="00D13501">
        <w:rPr>
          <w:rFonts w:ascii="Arial" w:hAnsi="Arial" w:cs="Arial"/>
          <w:lang w:val="de"/>
        </w:rPr>
        <w:t xml:space="preserve">  bis 10</w:t>
      </w:r>
      <w:r w:rsidRPr="00D13501">
        <w:rPr>
          <w:rFonts w:ascii="Arial" w:hAnsi="Arial" w:cs="Arial"/>
          <w:position w:val="9"/>
          <w:lang w:val="de"/>
        </w:rPr>
        <w:t>11</w:t>
      </w:r>
      <w:r w:rsidRPr="00D13501">
        <w:rPr>
          <w:rFonts w:ascii="Arial" w:hAnsi="Arial" w:cs="Arial"/>
          <w:lang w:val="de"/>
        </w:rPr>
        <w:t xml:space="preserve">  Kopien pro Tupfer oder</w:t>
      </w:r>
    </w:p>
    <w:p w14:paraId="0DB99875" w14:textId="77777777" w:rsidR="00C93EB5" w:rsidRPr="00D13501" w:rsidRDefault="00ED42D9">
      <w:pPr>
        <w:spacing w:before="47" w:line="284" w:lineRule="auto"/>
        <w:ind w:left="100" w:right="86"/>
        <w:rPr>
          <w:rFonts w:ascii="Arial" w:eastAsia="Arial" w:hAnsi="Arial" w:cs="Arial"/>
        </w:rPr>
      </w:pPr>
      <w:r w:rsidRPr="00D13501">
        <w:rPr>
          <w:rFonts w:ascii="Arial" w:hAnsi="Arial" w:cs="Arial"/>
          <w:lang w:val="de"/>
        </w:rPr>
        <w:t xml:space="preserve">Ml. Aus unbekannten technischen Gründen weist die Verteilung der Daten aus dem </w:t>
      </w:r>
      <w:proofErr w:type="spellStart"/>
      <w:r w:rsidRPr="00D13501">
        <w:rPr>
          <w:rFonts w:ascii="Arial" w:hAnsi="Arial" w:cs="Arial"/>
          <w:lang w:val="de"/>
        </w:rPr>
        <w:t>cobas</w:t>
      </w:r>
      <w:proofErr w:type="spellEnd"/>
      <w:r w:rsidRPr="00D13501">
        <w:rPr>
          <w:rFonts w:ascii="Arial" w:hAnsi="Arial" w:cs="Arial"/>
          <w:lang w:val="de"/>
        </w:rPr>
        <w:t>-System eine erhöhte Dichte zwischen den Zyklen 34 bis 39 auf, was viralen Belastungen zwischen 5,0 und 3,5 entspricht (Abbildung</w:t>
      </w:r>
      <w:r w:rsidRPr="00D13501">
        <w:rPr>
          <w:rFonts w:ascii="Arial" w:hAnsi="Arial" w:cs="Arial"/>
          <w:b/>
          <w:lang w:val="de"/>
        </w:rPr>
        <w:t>4</w:t>
      </w:r>
      <w:r w:rsidRPr="00D13501">
        <w:rPr>
          <w:rFonts w:ascii="Arial" w:hAnsi="Arial" w:cs="Arial"/>
          <w:lang w:val="de"/>
        </w:rPr>
        <w:t>). Dieser Unterschied  legt nahe, dass die Daten der beiden Instrumententypen in numerischen Vergleichen, die eine geringere Viruslast beinhalten, getrennt ausgewertet und bewertet werden sollten.</w:t>
      </w:r>
    </w:p>
    <w:p w14:paraId="241A6FC9" w14:textId="77777777" w:rsidR="00C93EB5" w:rsidRPr="00D13501" w:rsidRDefault="00C93EB5">
      <w:pPr>
        <w:spacing w:line="120" w:lineRule="exact"/>
        <w:rPr>
          <w:rFonts w:ascii="Arial" w:hAnsi="Arial" w:cs="Arial"/>
        </w:rPr>
      </w:pPr>
    </w:p>
    <w:p w14:paraId="253F3D1A" w14:textId="77777777" w:rsidR="00C93EB5" w:rsidRPr="00D13501" w:rsidRDefault="00C93EB5">
      <w:pPr>
        <w:spacing w:line="200" w:lineRule="exact"/>
        <w:rPr>
          <w:rFonts w:ascii="Arial" w:hAnsi="Arial" w:cs="Arial"/>
        </w:rPr>
      </w:pPr>
    </w:p>
    <w:p w14:paraId="0617C213" w14:textId="77777777" w:rsidR="00C93EB5" w:rsidRPr="00D13501" w:rsidRDefault="00ED42D9">
      <w:pPr>
        <w:ind w:left="100"/>
        <w:rPr>
          <w:rFonts w:ascii="Arial" w:eastAsia="Arial" w:hAnsi="Arial" w:cs="Arial"/>
        </w:rPr>
      </w:pPr>
      <w:r w:rsidRPr="00D13501">
        <w:rPr>
          <w:rFonts w:ascii="Arial" w:hAnsi="Arial" w:cs="Arial"/>
          <w:color w:val="424242"/>
          <w:lang w:val="de"/>
        </w:rPr>
        <w:t>Statistischer Ansatz</w:t>
      </w:r>
    </w:p>
    <w:p w14:paraId="587D0C25" w14:textId="77777777" w:rsidR="00C93EB5" w:rsidRPr="00D13501" w:rsidRDefault="00C93EB5">
      <w:pPr>
        <w:spacing w:before="9" w:line="120" w:lineRule="exact"/>
        <w:rPr>
          <w:rFonts w:ascii="Arial" w:hAnsi="Arial" w:cs="Arial"/>
        </w:rPr>
      </w:pPr>
    </w:p>
    <w:p w14:paraId="5047DEF4" w14:textId="77777777" w:rsidR="00C93EB5" w:rsidRPr="00D13501" w:rsidRDefault="00ED42D9">
      <w:pPr>
        <w:spacing w:line="284" w:lineRule="auto"/>
        <w:ind w:left="100" w:right="195"/>
        <w:rPr>
          <w:rFonts w:ascii="Arial" w:eastAsia="Arial" w:hAnsi="Arial" w:cs="Arial"/>
        </w:rPr>
        <w:sectPr w:rsidR="00C93EB5" w:rsidRPr="00D13501">
          <w:pgSz w:w="12240" w:h="15840"/>
          <w:pgMar w:top="1480" w:right="1340" w:bottom="280" w:left="1340" w:header="720" w:footer="720" w:gutter="0"/>
          <w:cols w:space="720"/>
        </w:sectPr>
      </w:pPr>
      <w:r w:rsidRPr="00D13501">
        <w:rPr>
          <w:rFonts w:ascii="Arial" w:hAnsi="Arial" w:cs="Arial"/>
          <w:lang w:val="de"/>
        </w:rPr>
        <w:t>Um nach Beziehungen zwischen Viruslast und Alter zu suchen, haben wir zwei Ansätze verfolgt: 1) Tests auf statistische Unterschiede zwischen den Viruslasten in aggregierten Alterskategorien und 2) die Behandlung des Alters</w:t>
      </w:r>
    </w:p>
    <w:p w14:paraId="7041059D" w14:textId="77777777" w:rsidR="00C93EB5" w:rsidRPr="00D13501" w:rsidRDefault="00ED42D9">
      <w:pPr>
        <w:spacing w:before="63" w:line="284" w:lineRule="auto"/>
        <w:ind w:left="100" w:right="526"/>
        <w:rPr>
          <w:rFonts w:ascii="Arial" w:eastAsia="Arial" w:hAnsi="Arial" w:cs="Arial"/>
        </w:rPr>
      </w:pPr>
      <w:r w:rsidRPr="00D13501">
        <w:rPr>
          <w:rFonts w:ascii="Arial" w:hAnsi="Arial" w:cs="Arial"/>
          <w:lang w:val="de"/>
        </w:rPr>
        <w:lastRenderedPageBreak/>
        <w:t>als kontinuierliche Variable und unter Verwendung einer Gammaregression zur Vorhersage der Viruslast. In der Alterskategorisierung haben wir Vergleiche zwischen drei Patientengruppen angestellt: a) 0-9 Jahre</w:t>
      </w:r>
    </w:p>
    <w:p w14:paraId="0981431D" w14:textId="77777777" w:rsidR="00C93EB5" w:rsidRPr="00D13501" w:rsidRDefault="00ED42D9">
      <w:pPr>
        <w:spacing w:before="1" w:line="284" w:lineRule="auto"/>
        <w:ind w:left="100" w:right="214"/>
        <w:rPr>
          <w:rFonts w:ascii="Arial" w:eastAsia="Arial" w:hAnsi="Arial" w:cs="Arial"/>
        </w:rPr>
      </w:pPr>
      <w:r w:rsidRPr="00D13501">
        <w:rPr>
          <w:rFonts w:ascii="Arial" w:hAnsi="Arial" w:cs="Arial"/>
          <w:lang w:val="de"/>
        </w:rPr>
        <w:t>10-99 Jahre, b) 0-9 Jahre versus 19-99 Jahre und c) 0-19 Jahre gegenüber 20-99 Jahren. Die Viruslasten der Altersklasse wurden über den Mann-Whitney-Rangtest und Welchs T-Test verglichen. Die Kategorien wurden auch ineiner Bayesschen Analyse unter Verwendung von Gamma-Gemischmodellen untersucht, um den multimodalen Charakter der Viruslastdaten zu berücksichtigen. Die Bayessche Analyse verwendete eine Mischung aus drei Gammaverteilungen und berücksichtigte Variationen zwischen den Altersgruppen, indemdie Gewichtsgewichte der Altersgruppe geschätztwurden. Um einen detaillierten Überblick über die Daten zu erhalten, protokollierenSie</w:t>
      </w:r>
      <w:r w:rsidRPr="00D13501">
        <w:rPr>
          <w:rFonts w:ascii="Arial" w:hAnsi="Arial" w:cs="Arial"/>
          <w:w w:val="101"/>
          <w:position w:val="-6"/>
          <w:lang w:val="de"/>
        </w:rPr>
        <w:t>10</w:t>
      </w:r>
    </w:p>
    <w:p w14:paraId="3EF85261" w14:textId="77777777" w:rsidR="00C93EB5" w:rsidRPr="00D13501" w:rsidRDefault="00ED42D9">
      <w:pPr>
        <w:spacing w:line="200" w:lineRule="exact"/>
        <w:ind w:left="100"/>
        <w:rPr>
          <w:rFonts w:ascii="Arial" w:eastAsia="Arial" w:hAnsi="Arial" w:cs="Arial"/>
        </w:rPr>
      </w:pPr>
      <w:r w:rsidRPr="00D13501">
        <w:rPr>
          <w:rFonts w:ascii="Arial" w:hAnsi="Arial" w:cs="Arial"/>
          <w:position w:val="1"/>
          <w:lang w:val="de"/>
        </w:rPr>
        <w:t>Viruslasten für eine Gesamtaltersgruppe von 10 Jahren, wobei Anzahl und Prozentsatz der</w:t>
      </w:r>
    </w:p>
    <w:p w14:paraId="577D1879" w14:textId="77777777" w:rsidR="00C93EB5" w:rsidRPr="00D13501" w:rsidRDefault="00ED42D9">
      <w:pPr>
        <w:spacing w:before="47" w:line="284" w:lineRule="auto"/>
        <w:ind w:left="100" w:right="245"/>
        <w:rPr>
          <w:rFonts w:ascii="Arial" w:eastAsia="Arial" w:hAnsi="Arial" w:cs="Arial"/>
        </w:rPr>
      </w:pPr>
      <w:r w:rsidRPr="00D13501">
        <w:rPr>
          <w:rFonts w:ascii="Arial" w:hAnsi="Arial" w:cs="Arial"/>
          <w:lang w:val="de"/>
        </w:rPr>
        <w:t xml:space="preserve">RT-PCR-positive Patienten sind in </w:t>
      </w:r>
      <w:r w:rsidRPr="00D13501">
        <w:rPr>
          <w:rFonts w:ascii="Arial" w:hAnsi="Arial" w:cs="Arial"/>
          <w:b/>
          <w:lang w:val="de"/>
        </w:rPr>
        <w:t xml:space="preserve">Tabelle 2 dargestellt, </w:t>
      </w:r>
      <w:r w:rsidRPr="00D13501">
        <w:rPr>
          <w:rFonts w:ascii="Arial" w:hAnsi="Arial" w:cs="Arial"/>
          <w:lang w:val="de"/>
        </w:rPr>
        <w:t xml:space="preserve"> während die </w:t>
      </w:r>
      <w:r w:rsidRPr="00D13501">
        <w:rPr>
          <w:rFonts w:ascii="Arial" w:hAnsi="Arial" w:cs="Arial"/>
          <w:b/>
          <w:lang w:val="de"/>
        </w:rPr>
        <w:t xml:space="preserve">Abbildungen 4 </w:t>
      </w:r>
      <w:r w:rsidRPr="00D13501">
        <w:rPr>
          <w:rFonts w:ascii="Arial" w:hAnsi="Arial" w:cs="Arial"/>
          <w:lang w:val="de"/>
        </w:rPr>
        <w:t xml:space="preserve"> und  </w:t>
      </w:r>
      <w:r w:rsidRPr="00D13501">
        <w:rPr>
          <w:rFonts w:ascii="Arial" w:hAnsi="Arial" w:cs="Arial"/>
          <w:b/>
          <w:lang w:val="de"/>
        </w:rPr>
        <w:t xml:space="preserve">5 </w:t>
      </w:r>
      <w:r w:rsidRPr="00D13501">
        <w:rPr>
          <w:rFonts w:ascii="Arial" w:hAnsi="Arial" w:cs="Arial"/>
          <w:lang w:val="de"/>
        </w:rPr>
        <w:t xml:space="preserve">die Verteilung der Viruslastwerte in diesen Gruppen zeigen.  </w:t>
      </w:r>
    </w:p>
    <w:p w14:paraId="7520AD80" w14:textId="77777777" w:rsidR="00C93EB5" w:rsidRPr="00D13501" w:rsidRDefault="00C93EB5">
      <w:pPr>
        <w:spacing w:line="120" w:lineRule="exact"/>
        <w:rPr>
          <w:rFonts w:ascii="Arial" w:hAnsi="Arial" w:cs="Arial"/>
        </w:rPr>
      </w:pPr>
    </w:p>
    <w:p w14:paraId="01ACF5A6" w14:textId="77777777" w:rsidR="00C93EB5" w:rsidRPr="00D13501" w:rsidRDefault="00C93EB5">
      <w:pPr>
        <w:spacing w:line="200" w:lineRule="exact"/>
        <w:rPr>
          <w:rFonts w:ascii="Arial" w:hAnsi="Arial" w:cs="Arial"/>
        </w:rPr>
      </w:pPr>
    </w:p>
    <w:p w14:paraId="63589561" w14:textId="77777777" w:rsidR="00C93EB5" w:rsidRPr="00D13501" w:rsidRDefault="00ED42D9">
      <w:pPr>
        <w:ind w:left="100"/>
        <w:rPr>
          <w:rFonts w:ascii="Arial" w:eastAsia="Arial" w:hAnsi="Arial" w:cs="Arial"/>
        </w:rPr>
      </w:pPr>
      <w:r w:rsidRPr="00D13501">
        <w:rPr>
          <w:rFonts w:ascii="Arial" w:hAnsi="Arial" w:cs="Arial"/>
          <w:color w:val="424242"/>
          <w:lang w:val="de"/>
        </w:rPr>
        <w:t>Paarweise Analyse der Variation der Viruslast zwischen den Altersgruppen</w:t>
      </w:r>
    </w:p>
    <w:p w14:paraId="58678D4B" w14:textId="77777777" w:rsidR="00C93EB5" w:rsidRPr="00D13501" w:rsidRDefault="00C93EB5">
      <w:pPr>
        <w:spacing w:before="9" w:line="120" w:lineRule="exact"/>
        <w:rPr>
          <w:rFonts w:ascii="Arial" w:hAnsi="Arial" w:cs="Arial"/>
        </w:rPr>
      </w:pPr>
    </w:p>
    <w:p w14:paraId="17A46C09" w14:textId="77777777" w:rsidR="00C93EB5" w:rsidRPr="00D13501" w:rsidRDefault="00ED42D9">
      <w:pPr>
        <w:ind w:left="100"/>
        <w:rPr>
          <w:rFonts w:ascii="Arial" w:eastAsia="Arial" w:hAnsi="Arial" w:cs="Arial"/>
        </w:rPr>
      </w:pPr>
      <w:r w:rsidRPr="00D13501">
        <w:rPr>
          <w:rFonts w:ascii="Arial" w:hAnsi="Arial" w:cs="Arial"/>
          <w:lang w:val="de"/>
        </w:rPr>
        <w:t>Wir führten eine parametrische (mit dem Welch-T-Test) und nicht-parametrische (mit der</w:t>
      </w:r>
    </w:p>
    <w:p w14:paraId="19D15D6E" w14:textId="77777777" w:rsidR="00C93EB5" w:rsidRPr="00D13501" w:rsidRDefault="00ED42D9">
      <w:pPr>
        <w:spacing w:before="13" w:line="300" w:lineRule="exact"/>
        <w:ind w:left="100" w:right="104"/>
        <w:rPr>
          <w:rFonts w:ascii="Arial" w:eastAsia="Arial" w:hAnsi="Arial" w:cs="Arial"/>
        </w:rPr>
      </w:pPr>
      <w:r w:rsidRPr="00D13501">
        <w:rPr>
          <w:rFonts w:ascii="Arial" w:hAnsi="Arial" w:cs="Arial"/>
          <w:lang w:val="de"/>
        </w:rPr>
        <w:t xml:space="preserve">Mann-Whitney-Rangtest) Vergleich zwischenAlterskategorien. Wir finden keinen signifikanten Unterschied zwischen einem Vergleich mit Daten aus dem LC480-System,  aber wir finden kleine, aber signifikante Unterschiede zwischen allen drei Gruppenpaaren in den Daten aus dem  </w:t>
      </w:r>
      <w:proofErr w:type="spellStart"/>
      <w:r w:rsidRPr="00D13501">
        <w:rPr>
          <w:rFonts w:ascii="Arial" w:hAnsi="Arial" w:cs="Arial"/>
          <w:lang w:val="de"/>
        </w:rPr>
        <w:t>cobas</w:t>
      </w:r>
      <w:proofErr w:type="spellEnd"/>
      <w:r w:rsidRPr="00D13501">
        <w:rPr>
          <w:rFonts w:ascii="Arial" w:hAnsi="Arial" w:cs="Arial"/>
          <w:lang w:val="de"/>
        </w:rPr>
        <w:t>-System  (</w:t>
      </w:r>
      <w:r w:rsidRPr="00D13501">
        <w:rPr>
          <w:rFonts w:ascii="Arial" w:hAnsi="Arial" w:cs="Arial"/>
          <w:b/>
          <w:lang w:val="de"/>
        </w:rPr>
        <w:t>Tabelle 3</w:t>
      </w:r>
      <w:r w:rsidRPr="00D13501">
        <w:rPr>
          <w:rFonts w:ascii="Arial" w:hAnsi="Arial" w:cs="Arial"/>
          <w:lang w:val="de"/>
        </w:rPr>
        <w:t>). Die Unterschiede inden mittleren</w:t>
      </w:r>
      <w:r w:rsidRPr="00D13501">
        <w:rPr>
          <w:rFonts w:ascii="Arial" w:hAnsi="Arial" w:cs="Arial"/>
          <w:position w:val="-6"/>
          <w:lang w:val="de"/>
        </w:rPr>
        <w:t>Log-10-Kilometer-Lasten</w:t>
      </w:r>
      <w:r w:rsidRPr="00D13501">
        <w:rPr>
          <w:rFonts w:ascii="Arial" w:hAnsi="Arial" w:cs="Arial"/>
          <w:lang w:val="de"/>
        </w:rPr>
        <w:t xml:space="preserve">  (mittelwert im jungen Minus-Mittel im älteren) für den Welch-T-Test sind wie folgt: 0-9 vs &gt;9 Jahre: -0,108 und -0,820; 0-9 vs &gt;19 Jahre: -0,122 und</w:t>
      </w:r>
    </w:p>
    <w:p w14:paraId="0FF9F55E" w14:textId="77777777" w:rsidR="00C93EB5" w:rsidRPr="00D13501" w:rsidRDefault="00ED42D9">
      <w:pPr>
        <w:spacing w:before="33" w:line="284" w:lineRule="auto"/>
        <w:ind w:left="100" w:right="170"/>
        <w:rPr>
          <w:rFonts w:ascii="Arial" w:eastAsia="Arial" w:hAnsi="Arial" w:cs="Arial"/>
        </w:rPr>
      </w:pPr>
      <w:r w:rsidRPr="00D13501">
        <w:rPr>
          <w:rFonts w:ascii="Arial" w:hAnsi="Arial" w:cs="Arial"/>
          <w:lang w:val="de"/>
        </w:rPr>
        <w:t xml:space="preserve">-0.831; 0-19 gegen &gt;19: -0,44 bzw. -0,595 für die Systeme LC480 bzw. </w:t>
      </w:r>
      <w:proofErr w:type="spellStart"/>
      <w:r w:rsidRPr="00D13501">
        <w:rPr>
          <w:rFonts w:ascii="Arial" w:hAnsi="Arial" w:cs="Arial"/>
          <w:lang w:val="de"/>
        </w:rPr>
        <w:t>cobas</w:t>
      </w:r>
      <w:proofErr w:type="spellEnd"/>
      <w:r w:rsidRPr="00D13501">
        <w:rPr>
          <w:rFonts w:ascii="Arial" w:hAnsi="Arial" w:cs="Arial"/>
          <w:lang w:val="de"/>
        </w:rPr>
        <w:t xml:space="preserve">.   Für denMann-Whitney-Rangtest sind die entsprechenden Unterschiede in den Medianen: 0-9 vs &gt;9 Jahre: -0,155 und -0,595; 0-9 gegen &gt;19 Jahre: -0,169 und -0,604; 0-19 vs &gt;19: -0,434 bzw. -0,429 für die Systeme LC480 und  </w:t>
      </w:r>
      <w:proofErr w:type="spellStart"/>
      <w:r w:rsidRPr="00D13501">
        <w:rPr>
          <w:rFonts w:ascii="Arial" w:hAnsi="Arial" w:cs="Arial"/>
          <w:lang w:val="de"/>
        </w:rPr>
        <w:t>cobas</w:t>
      </w:r>
      <w:proofErr w:type="spellEnd"/>
      <w:r w:rsidRPr="00D13501">
        <w:rPr>
          <w:rFonts w:ascii="Arial" w:hAnsi="Arial" w:cs="Arial"/>
          <w:lang w:val="de"/>
        </w:rPr>
        <w:t xml:space="preserve">.  </w:t>
      </w:r>
    </w:p>
    <w:p w14:paraId="0346D7AA" w14:textId="77777777" w:rsidR="00C93EB5" w:rsidRPr="00D13501" w:rsidRDefault="00C93EB5">
      <w:pPr>
        <w:spacing w:before="1" w:line="100" w:lineRule="exact"/>
        <w:rPr>
          <w:rFonts w:ascii="Arial" w:hAnsi="Arial" w:cs="Arial"/>
        </w:rPr>
      </w:pPr>
    </w:p>
    <w:p w14:paraId="4FCC574B" w14:textId="77777777" w:rsidR="00C93EB5" w:rsidRPr="00D13501" w:rsidRDefault="00C93EB5">
      <w:pPr>
        <w:spacing w:line="200" w:lineRule="exact"/>
        <w:rPr>
          <w:rFonts w:ascii="Arial" w:hAnsi="Arial" w:cs="Arial"/>
        </w:rPr>
      </w:pPr>
    </w:p>
    <w:p w14:paraId="6D3DBD79" w14:textId="77777777" w:rsidR="00C93EB5" w:rsidRPr="00D13501" w:rsidRDefault="00ED42D9">
      <w:pPr>
        <w:ind w:left="100"/>
        <w:rPr>
          <w:rFonts w:ascii="Arial" w:eastAsia="Arial" w:hAnsi="Arial" w:cs="Arial"/>
        </w:rPr>
      </w:pPr>
      <w:r w:rsidRPr="00D13501">
        <w:rPr>
          <w:rFonts w:ascii="Arial" w:hAnsi="Arial" w:cs="Arial"/>
          <w:lang w:val="de"/>
        </w:rPr>
        <w:t>Eine Bayessche Analyse modellierung Log</w:t>
      </w:r>
      <w:r w:rsidRPr="00D13501">
        <w:rPr>
          <w:rFonts w:ascii="Arial" w:hAnsi="Arial" w:cs="Arial"/>
          <w:position w:val="-6"/>
          <w:lang w:val="de"/>
        </w:rPr>
        <w:t>10</w:t>
      </w:r>
      <w:r w:rsidRPr="00D13501">
        <w:rPr>
          <w:rFonts w:ascii="Arial" w:hAnsi="Arial" w:cs="Arial"/>
          <w:lang w:val="de"/>
        </w:rPr>
        <w:t xml:space="preserve"> </w:t>
      </w:r>
      <w:hyperlink r:id="rId25">
        <w:r w:rsidRPr="00D13501">
          <w:rPr>
            <w:rFonts w:ascii="Arial" w:hAnsi="Arial" w:cs="Arial"/>
            <w:lang w:val="de"/>
          </w:rPr>
          <w:t xml:space="preserve"> Viruslasten als Mischung von Gammaverteilungen in Stan (</w:t>
        </w:r>
      </w:hyperlink>
      <w:hyperlink r:id="rId26">
        <w:r w:rsidRPr="00D13501">
          <w:rPr>
            <w:rFonts w:ascii="Arial" w:hAnsi="Arial" w:cs="Arial"/>
            <w:i/>
            <w:lang w:val="de"/>
          </w:rPr>
          <w:t>9</w:t>
        </w:r>
      </w:hyperlink>
      <w:hyperlink r:id="rId27">
        <w:r w:rsidRPr="00D13501">
          <w:rPr>
            <w:rFonts w:ascii="Arial" w:hAnsi="Arial" w:cs="Arial"/>
            <w:lang w:val="de"/>
          </w:rPr>
          <w:t>,</w:t>
        </w:r>
      </w:hyperlink>
    </w:p>
    <w:p w14:paraId="749ACB02" w14:textId="77777777" w:rsidR="00C93EB5" w:rsidRPr="00D13501" w:rsidRDefault="00924DDA">
      <w:pPr>
        <w:spacing w:before="6" w:line="245" w:lineRule="auto"/>
        <w:ind w:left="100" w:right="218"/>
        <w:rPr>
          <w:rFonts w:ascii="Arial" w:eastAsia="Arial" w:hAnsi="Arial" w:cs="Arial"/>
        </w:rPr>
      </w:pPr>
      <w:hyperlink r:id="rId28">
        <w:r w:rsidR="00ED42D9" w:rsidRPr="00D13501">
          <w:rPr>
            <w:rFonts w:ascii="Arial" w:hAnsi="Arial" w:cs="Arial"/>
            <w:i/>
            <w:lang w:val="de"/>
          </w:rPr>
          <w:t>10</w:t>
        </w:r>
      </w:hyperlink>
      <w:hyperlink r:id="rId29">
        <w:r w:rsidR="00ED42D9" w:rsidRPr="00D13501">
          <w:rPr>
            <w:rFonts w:ascii="Arial" w:hAnsi="Arial" w:cs="Arial"/>
            <w:i/>
            <w:lang w:val="de"/>
          </w:rPr>
          <w:t>)</w:t>
        </w:r>
      </w:hyperlink>
      <w:r w:rsidR="00ED42D9" w:rsidRPr="00D13501">
        <w:rPr>
          <w:rFonts w:ascii="Arial" w:hAnsi="Arial" w:cs="Arial"/>
          <w:lang w:val="de"/>
        </w:rPr>
        <w:t xml:space="preserve">  einen Unterschied von -0,61 (-1,12, 0,00) Log</w:t>
      </w:r>
      <w:r w:rsidR="00ED42D9" w:rsidRPr="00D13501">
        <w:rPr>
          <w:rFonts w:ascii="Arial" w:hAnsi="Arial" w:cs="Arial"/>
          <w:position w:val="-6"/>
          <w:lang w:val="de"/>
        </w:rPr>
        <w:t>10</w:t>
      </w:r>
      <w:r w:rsidR="00ED42D9" w:rsidRPr="00D13501">
        <w:rPr>
          <w:rFonts w:ascii="Arial" w:hAnsi="Arial" w:cs="Arial"/>
          <w:lang w:val="de"/>
        </w:rPr>
        <w:t xml:space="preserve">  Viruslasten für den Vergleich der jüngsten Altersgruppe (0-9) mit den &gt;9 Jahren, -0,62 (-1,14, -0,01) für den Vergleich zwischen</w:t>
      </w:r>
    </w:p>
    <w:p w14:paraId="716AF5E6" w14:textId="77777777" w:rsidR="00C93EB5" w:rsidRPr="00D13501" w:rsidRDefault="00ED42D9">
      <w:pPr>
        <w:spacing w:before="42"/>
        <w:ind w:left="100"/>
        <w:rPr>
          <w:rFonts w:ascii="Arial" w:eastAsia="Arial" w:hAnsi="Arial" w:cs="Arial"/>
        </w:rPr>
      </w:pPr>
      <w:r w:rsidRPr="00D13501">
        <w:rPr>
          <w:rFonts w:ascii="Arial" w:hAnsi="Arial" w:cs="Arial"/>
          <w:lang w:val="de"/>
        </w:rPr>
        <w:t>0-9 und &gt;19 und -0,47 (-0,87, -0,02) für den Vergleich der 0-19-Jährigen mit den</w:t>
      </w:r>
    </w:p>
    <w:p w14:paraId="2F68613B" w14:textId="77777777" w:rsidR="00C93EB5" w:rsidRPr="00D13501" w:rsidRDefault="00ED42D9">
      <w:pPr>
        <w:spacing w:before="47" w:line="284" w:lineRule="auto"/>
        <w:ind w:left="100" w:right="213"/>
        <w:rPr>
          <w:rFonts w:ascii="Arial" w:eastAsia="Arial" w:hAnsi="Arial" w:cs="Arial"/>
        </w:rPr>
      </w:pPr>
      <w:r w:rsidRPr="00D13501">
        <w:rPr>
          <w:rFonts w:ascii="Arial" w:hAnsi="Arial" w:cs="Arial"/>
          <w:lang w:val="de"/>
        </w:rPr>
        <w:t xml:space="preserve">&gt;19 Jahre  in den </w:t>
      </w:r>
      <w:proofErr w:type="spellStart"/>
      <w:r w:rsidRPr="00D13501">
        <w:rPr>
          <w:rFonts w:ascii="Arial" w:hAnsi="Arial" w:cs="Arial"/>
          <w:lang w:val="de"/>
        </w:rPr>
        <w:t>cobas</w:t>
      </w:r>
      <w:proofErr w:type="spellEnd"/>
      <w:r w:rsidRPr="00D13501">
        <w:rPr>
          <w:rFonts w:ascii="Arial" w:hAnsi="Arial" w:cs="Arial"/>
          <w:lang w:val="de"/>
        </w:rPr>
        <w:t>-Daten. In den LC480-Daten beträgt das glaubwürdige Intervall für die Differenz zwischen den Mittelwertsangaben in allen drei Fällen Null, wobei die geschätzten Unterschiede-0,2 (-1,51, 1,2) beträgt.</w:t>
      </w:r>
    </w:p>
    <w:p w14:paraId="5266E4D5" w14:textId="77777777" w:rsidR="00C93EB5" w:rsidRPr="00D13501" w:rsidRDefault="00ED42D9">
      <w:pPr>
        <w:spacing w:before="1" w:line="284" w:lineRule="auto"/>
        <w:ind w:left="100" w:right="710"/>
        <w:rPr>
          <w:rFonts w:ascii="Arial" w:eastAsia="Arial" w:hAnsi="Arial" w:cs="Arial"/>
        </w:rPr>
      </w:pPr>
      <w:r w:rsidRPr="00D13501">
        <w:rPr>
          <w:rFonts w:ascii="Arial" w:hAnsi="Arial" w:cs="Arial"/>
          <w:lang w:val="de"/>
        </w:rPr>
        <w:t xml:space="preserve">-0,21 (-1,53, 1,19) bzw. -0,42 (-1,1, 0,31) </w:t>
      </w:r>
      <w:r w:rsidRPr="00D13501">
        <w:rPr>
          <w:rFonts w:ascii="Arial" w:hAnsi="Arial" w:cs="Arial"/>
          <w:b/>
          <w:lang w:val="de"/>
        </w:rPr>
        <w:t>(Tabelle 4)</w:t>
      </w:r>
      <w:r w:rsidRPr="00D13501">
        <w:rPr>
          <w:rFonts w:ascii="Arial" w:hAnsi="Arial" w:cs="Arial"/>
          <w:lang w:val="de"/>
        </w:rPr>
        <w:t>. Zahlen in Klammern geben die 95 % glaubwürdigen Intervalle an.</w:t>
      </w:r>
    </w:p>
    <w:p w14:paraId="50659565" w14:textId="77777777" w:rsidR="00C93EB5" w:rsidRPr="00D13501" w:rsidRDefault="00C93EB5">
      <w:pPr>
        <w:spacing w:line="120" w:lineRule="exact"/>
        <w:rPr>
          <w:rFonts w:ascii="Arial" w:hAnsi="Arial" w:cs="Arial"/>
        </w:rPr>
      </w:pPr>
    </w:p>
    <w:p w14:paraId="6421319C" w14:textId="77777777" w:rsidR="00C93EB5" w:rsidRPr="00D13501" w:rsidRDefault="00C93EB5">
      <w:pPr>
        <w:spacing w:line="200" w:lineRule="exact"/>
        <w:rPr>
          <w:rFonts w:ascii="Arial" w:hAnsi="Arial" w:cs="Arial"/>
        </w:rPr>
      </w:pPr>
    </w:p>
    <w:p w14:paraId="6879196B" w14:textId="77777777" w:rsidR="00C93EB5" w:rsidRPr="00D13501" w:rsidRDefault="00ED42D9">
      <w:pPr>
        <w:ind w:left="100"/>
        <w:rPr>
          <w:rFonts w:ascii="Arial" w:eastAsia="Arial" w:hAnsi="Arial" w:cs="Arial"/>
        </w:rPr>
      </w:pPr>
      <w:r w:rsidRPr="00D13501">
        <w:rPr>
          <w:rFonts w:ascii="Arial" w:hAnsi="Arial" w:cs="Arial"/>
          <w:color w:val="424242"/>
          <w:lang w:val="de"/>
        </w:rPr>
        <w:t>Analyse unter Verwendung des Alters als kontinuierliche Variable</w:t>
      </w:r>
    </w:p>
    <w:p w14:paraId="08D0FF5B" w14:textId="77777777" w:rsidR="00C93EB5" w:rsidRPr="00D13501" w:rsidRDefault="00C93EB5">
      <w:pPr>
        <w:spacing w:before="6" w:line="100" w:lineRule="exact"/>
        <w:rPr>
          <w:rFonts w:ascii="Arial" w:hAnsi="Arial" w:cs="Arial"/>
        </w:rPr>
      </w:pPr>
    </w:p>
    <w:p w14:paraId="54E10599" w14:textId="77777777" w:rsidR="00C93EB5" w:rsidRPr="00D13501" w:rsidRDefault="00924DDA">
      <w:pPr>
        <w:spacing w:line="300" w:lineRule="exact"/>
        <w:ind w:left="100" w:right="67"/>
        <w:rPr>
          <w:rFonts w:ascii="Arial" w:eastAsia="Arial" w:hAnsi="Arial" w:cs="Arial"/>
        </w:rPr>
      </w:pPr>
      <w:hyperlink r:id="rId30">
        <w:r w:rsidR="00ED42D9" w:rsidRPr="00D13501">
          <w:rPr>
            <w:rFonts w:ascii="Arial" w:hAnsi="Arial" w:cs="Arial"/>
            <w:lang w:val="de"/>
          </w:rPr>
          <w:t>Wir führten eine Bayesian Gamma Regression mit dem brms-Paket (</w:t>
        </w:r>
      </w:hyperlink>
      <w:hyperlink r:id="rId31">
        <w:r w:rsidR="00ED42D9" w:rsidRPr="00D13501">
          <w:rPr>
            <w:rFonts w:ascii="Arial" w:hAnsi="Arial" w:cs="Arial"/>
            <w:i/>
            <w:lang w:val="de"/>
          </w:rPr>
          <w:t>11</w:t>
        </w:r>
      </w:hyperlink>
      <w:hyperlink r:id="rId32">
        <w:r w:rsidR="00ED42D9" w:rsidRPr="00D13501">
          <w:rPr>
            <w:rFonts w:ascii="Arial" w:hAnsi="Arial" w:cs="Arial"/>
            <w:lang w:val="de"/>
          </w:rPr>
          <w:t xml:space="preserve">, </w:t>
        </w:r>
      </w:hyperlink>
      <w:r w:rsidR="00ED42D9" w:rsidRPr="00D13501">
        <w:rPr>
          <w:rFonts w:ascii="Arial" w:hAnsi="Arial" w:cs="Arial"/>
          <w:lang w:val="de"/>
        </w:rPr>
        <w:t xml:space="preserve"> </w:t>
      </w:r>
      <w:hyperlink r:id="rId33">
        <w:r w:rsidR="00ED42D9" w:rsidRPr="00D13501">
          <w:rPr>
            <w:rFonts w:ascii="Arial" w:hAnsi="Arial" w:cs="Arial"/>
            <w:i/>
            <w:lang w:val="de"/>
          </w:rPr>
          <w:t>12</w:t>
        </w:r>
      </w:hyperlink>
      <w:hyperlink r:id="rId34">
        <w:r w:rsidR="00ED42D9" w:rsidRPr="00D13501">
          <w:rPr>
            <w:rFonts w:ascii="Arial" w:hAnsi="Arial" w:cs="Arial"/>
            <w:lang w:val="de"/>
          </w:rPr>
          <w:t>) in R (</w:t>
        </w:r>
      </w:hyperlink>
      <w:hyperlink r:id="rId35">
        <w:r w:rsidR="00ED42D9" w:rsidRPr="00D13501">
          <w:rPr>
            <w:rFonts w:ascii="Arial" w:hAnsi="Arial" w:cs="Arial"/>
            <w:i/>
            <w:lang w:val="de"/>
          </w:rPr>
          <w:t>13</w:t>
        </w:r>
      </w:hyperlink>
      <w:r w:rsidR="00ED42D9" w:rsidRPr="00D13501">
        <w:rPr>
          <w:rFonts w:ascii="Arial" w:hAnsi="Arial" w:cs="Arial"/>
          <w:lang w:val="de"/>
        </w:rPr>
        <w:t>)</w:t>
      </w:r>
      <w:hyperlink r:id="rId36">
        <w:r w:rsidR="00ED42D9" w:rsidRPr="00D13501">
          <w:rPr>
            <w:rFonts w:ascii="Arial" w:hAnsi="Arial" w:cs="Arial"/>
            <w:i/>
            <w:lang w:val="de"/>
          </w:rPr>
          <w:t>durch,</w:t>
        </w:r>
      </w:hyperlink>
      <w:r w:rsidR="00ED42D9" w:rsidRPr="00D13501">
        <w:rPr>
          <w:rFonts w:ascii="Arial" w:hAnsi="Arial" w:cs="Arial"/>
          <w:lang w:val="de"/>
        </w:rPr>
        <w:t xml:space="preserve"> um die Viruslast ab Alter, Typ des PCR-Systems (LC480 oder  </w:t>
      </w:r>
      <w:proofErr w:type="spellStart"/>
      <w:r w:rsidR="00ED42D9" w:rsidRPr="00D13501">
        <w:rPr>
          <w:rFonts w:ascii="Arial" w:hAnsi="Arial" w:cs="Arial"/>
          <w:lang w:val="de"/>
        </w:rPr>
        <w:t>cobas</w:t>
      </w:r>
      <w:proofErr w:type="spellEnd"/>
      <w:r w:rsidR="00ED42D9" w:rsidRPr="00D13501">
        <w:rPr>
          <w:rFonts w:ascii="Arial" w:hAnsi="Arial" w:cs="Arial"/>
          <w:lang w:val="de"/>
        </w:rPr>
        <w:t>)und eine alters-PCR-</w:t>
      </w:r>
      <w:proofErr w:type="spellStart"/>
      <w:r w:rsidR="00ED42D9" w:rsidRPr="00D13501">
        <w:rPr>
          <w:rFonts w:ascii="Arial" w:hAnsi="Arial" w:cs="Arial"/>
          <w:lang w:val="de"/>
        </w:rPr>
        <w:t>Systeminteraktionvorherzusagen</w:t>
      </w:r>
      <w:proofErr w:type="spellEnd"/>
      <w:r w:rsidR="00ED42D9" w:rsidRPr="00D13501">
        <w:rPr>
          <w:rFonts w:ascii="Arial" w:hAnsi="Arial" w:cs="Arial"/>
          <w:lang w:val="de"/>
        </w:rPr>
        <w:t>. Im folgenden Text geben Zahlen in Klammern die 95 % glaubwürdigen Intervalle an. Wir fanden einen kleinen positiven Zusammenhang zwischen Alter und Viruslast (0,18 (0,11, 0,25)) Protokoll</w:t>
      </w:r>
      <w:r w:rsidR="00ED42D9" w:rsidRPr="00D13501">
        <w:rPr>
          <w:rFonts w:ascii="Arial" w:hAnsi="Arial" w:cs="Arial"/>
          <w:position w:val="-6"/>
          <w:lang w:val="de"/>
        </w:rPr>
        <w:t>10</w:t>
      </w:r>
      <w:r w:rsidR="00ED42D9" w:rsidRPr="00D13501">
        <w:rPr>
          <w:rFonts w:ascii="Arial" w:hAnsi="Arial" w:cs="Arial"/>
          <w:lang w:val="de"/>
        </w:rPr>
        <w:t xml:space="preserve">  Viruslastzunahme pro 1 SD-Anstieg des Alters für die  </w:t>
      </w:r>
      <w:proofErr w:type="spellStart"/>
      <w:r w:rsidR="00ED42D9" w:rsidRPr="00D13501">
        <w:rPr>
          <w:rFonts w:ascii="Arial" w:hAnsi="Arial" w:cs="Arial"/>
          <w:lang w:val="de"/>
        </w:rPr>
        <w:t>cobas</w:t>
      </w:r>
      <w:proofErr w:type="spellEnd"/>
      <w:r w:rsidR="00ED42D9" w:rsidRPr="00D13501">
        <w:rPr>
          <w:rFonts w:ascii="Arial" w:hAnsi="Arial" w:cs="Arial"/>
          <w:lang w:val="de"/>
        </w:rPr>
        <w:t>-Daten  und eine kleine negative Assoziation (-0,06</w:t>
      </w:r>
    </w:p>
    <w:p w14:paraId="57A0999E" w14:textId="77777777" w:rsidR="00C93EB5" w:rsidRPr="00D13501" w:rsidRDefault="00ED42D9">
      <w:pPr>
        <w:spacing w:before="33" w:line="284" w:lineRule="auto"/>
        <w:ind w:left="100" w:right="227"/>
        <w:rPr>
          <w:rFonts w:ascii="Arial" w:eastAsia="Arial" w:hAnsi="Arial" w:cs="Arial"/>
        </w:rPr>
      </w:pPr>
      <w:r w:rsidRPr="00D13501">
        <w:rPr>
          <w:rFonts w:ascii="Arial" w:hAnsi="Arial" w:cs="Arial"/>
          <w:lang w:val="de"/>
        </w:rPr>
        <w:t>(-0.17, 0.04)) für die LC480-Daten (</w:t>
      </w:r>
      <w:r w:rsidRPr="00D13501">
        <w:rPr>
          <w:rFonts w:ascii="Arial" w:hAnsi="Arial" w:cs="Arial"/>
          <w:b/>
          <w:lang w:val="de"/>
        </w:rPr>
        <w:t>Abbildung 6</w:t>
      </w:r>
      <w:r w:rsidRPr="00D13501">
        <w:rPr>
          <w:rFonts w:ascii="Arial" w:hAnsi="Arial" w:cs="Arial"/>
          <w:lang w:val="de"/>
        </w:rPr>
        <w:t xml:space="preserve">). Die gleiche Analyse ergab für die  </w:t>
      </w:r>
      <w:proofErr w:type="spellStart"/>
      <w:r w:rsidRPr="00D13501">
        <w:rPr>
          <w:rFonts w:ascii="Arial" w:hAnsi="Arial" w:cs="Arial"/>
          <w:lang w:val="de"/>
        </w:rPr>
        <w:t>cobas</w:t>
      </w:r>
      <w:proofErr w:type="spellEnd"/>
      <w:r w:rsidRPr="00D13501">
        <w:rPr>
          <w:rFonts w:ascii="Arial" w:hAnsi="Arial" w:cs="Arial"/>
          <w:lang w:val="de"/>
        </w:rPr>
        <w:t>-Probe  einen Unterschied von -0,38 (-0,84, 0,1) Log</w:t>
      </w:r>
      <w:r w:rsidRPr="00D13501">
        <w:rPr>
          <w:rFonts w:ascii="Arial" w:hAnsi="Arial" w:cs="Arial"/>
          <w:position w:val="-6"/>
          <w:lang w:val="de"/>
        </w:rPr>
        <w:t>10</w:t>
      </w:r>
      <w:r w:rsidRPr="00D13501">
        <w:rPr>
          <w:rFonts w:ascii="Arial" w:hAnsi="Arial" w:cs="Arial"/>
          <w:lang w:val="de"/>
        </w:rPr>
        <w:t xml:space="preserve">  Viruslasten für den Vergleich der jüngsten Altersgruppe.  </w:t>
      </w:r>
    </w:p>
    <w:p w14:paraId="473236D6" w14:textId="77777777" w:rsidR="00C93EB5" w:rsidRPr="00D13501" w:rsidRDefault="00ED42D9">
      <w:pPr>
        <w:spacing w:line="200" w:lineRule="exact"/>
        <w:ind w:left="100"/>
        <w:rPr>
          <w:rFonts w:ascii="Arial" w:eastAsia="Arial" w:hAnsi="Arial" w:cs="Arial"/>
        </w:rPr>
        <w:sectPr w:rsidR="00C93EB5" w:rsidRPr="00D13501">
          <w:pgSz w:w="12240" w:h="15840"/>
          <w:pgMar w:top="1380" w:right="1340" w:bottom="280" w:left="1340" w:header="720" w:footer="720" w:gutter="0"/>
          <w:cols w:space="720"/>
        </w:sectPr>
      </w:pPr>
      <w:r w:rsidRPr="00D13501">
        <w:rPr>
          <w:rFonts w:ascii="Arial" w:hAnsi="Arial" w:cs="Arial"/>
          <w:position w:val="1"/>
          <w:lang w:val="de"/>
        </w:rPr>
        <w:t>(0-9 Jahre) mit &gt;9 Jahren, -0,39 (-0,85, 0,09) zum Vergleich der jüngsten</w:t>
      </w:r>
    </w:p>
    <w:p w14:paraId="6C6E93EB" w14:textId="77777777" w:rsidR="00C93EB5" w:rsidRPr="00D13501" w:rsidRDefault="00ED42D9">
      <w:pPr>
        <w:spacing w:before="63" w:line="284" w:lineRule="auto"/>
        <w:ind w:left="100" w:right="67"/>
        <w:rPr>
          <w:rFonts w:ascii="Arial" w:eastAsia="Arial" w:hAnsi="Arial" w:cs="Arial"/>
        </w:rPr>
      </w:pPr>
      <w:r w:rsidRPr="00D13501">
        <w:rPr>
          <w:rFonts w:ascii="Arial" w:hAnsi="Arial" w:cs="Arial"/>
          <w:lang w:val="de"/>
        </w:rPr>
        <w:lastRenderedPageBreak/>
        <w:t xml:space="preserve">Gruppe mit Personen über 19 Jahren und -0,34 (-0,65, -0,02) für den Vergleich der 0-19-Jährigen  mit den &gt;19 Jahren. In den LC480-Datensind die Ergebnisse für diese Vergleiche inder gleichen Reihenfolge 0,14 (-0,87, 1,26), 0,15 (-,85, 1,22) und  0,13 (-0,44, 0,73)   </w:t>
      </w:r>
    </w:p>
    <w:p w14:paraId="692D98F4" w14:textId="77777777" w:rsidR="00C93EB5" w:rsidRPr="00D13501" w:rsidRDefault="00ED42D9">
      <w:pPr>
        <w:spacing w:line="200" w:lineRule="exact"/>
        <w:ind w:left="100"/>
        <w:rPr>
          <w:rFonts w:ascii="Arial" w:eastAsia="Arial" w:hAnsi="Arial" w:cs="Arial"/>
        </w:rPr>
      </w:pPr>
      <w:r w:rsidRPr="00D13501">
        <w:rPr>
          <w:rFonts w:ascii="Arial" w:hAnsi="Arial" w:cs="Arial"/>
          <w:position w:val="1"/>
          <w:lang w:val="de"/>
        </w:rPr>
        <w:t>0-19 gegen &gt;19 Jahre alt. Eine Gammaregression mit Splines (nicht dargestellt), um eine nichtlineare</w:t>
      </w:r>
    </w:p>
    <w:p w14:paraId="1551A8C7" w14:textId="77777777" w:rsidR="00C93EB5" w:rsidRPr="00D13501" w:rsidRDefault="00ED42D9">
      <w:pPr>
        <w:spacing w:before="47" w:line="264" w:lineRule="auto"/>
        <w:ind w:left="100" w:right="401"/>
        <w:rPr>
          <w:rFonts w:ascii="Arial" w:eastAsia="Arial" w:hAnsi="Arial" w:cs="Arial"/>
        </w:rPr>
      </w:pPr>
      <w:r w:rsidRPr="00D13501">
        <w:rPr>
          <w:rFonts w:ascii="Arial" w:hAnsi="Arial" w:cs="Arial"/>
          <w:lang w:val="de"/>
        </w:rPr>
        <w:t>Die Beziehung zwischen Alter und Log</w:t>
      </w:r>
      <w:r w:rsidRPr="00D13501">
        <w:rPr>
          <w:rFonts w:ascii="Arial" w:hAnsi="Arial" w:cs="Arial"/>
          <w:position w:val="-6"/>
          <w:lang w:val="de"/>
        </w:rPr>
        <w:t>10</w:t>
      </w:r>
      <w:r w:rsidRPr="00D13501">
        <w:rPr>
          <w:rFonts w:ascii="Arial" w:hAnsi="Arial" w:cs="Arial"/>
          <w:lang w:val="de"/>
        </w:rPr>
        <w:t xml:space="preserve">  Viruslast ergab konsistente Ergebnisse, mit einem kleinen Unterschied, dass die altersvirale Lastassoziation auch für die LC480-Probe positiv war, wobei glaubwürdige Intervalle mit Null überschnitten.</w:t>
      </w:r>
    </w:p>
    <w:p w14:paraId="78C48F7D" w14:textId="77777777" w:rsidR="00C93EB5" w:rsidRPr="00D13501" w:rsidRDefault="00C93EB5">
      <w:pPr>
        <w:spacing w:before="2" w:line="120" w:lineRule="exact"/>
        <w:rPr>
          <w:rFonts w:ascii="Arial" w:hAnsi="Arial" w:cs="Arial"/>
        </w:rPr>
      </w:pPr>
    </w:p>
    <w:p w14:paraId="27C1AD44" w14:textId="77777777" w:rsidR="00C93EB5" w:rsidRPr="00D13501" w:rsidRDefault="00C93EB5">
      <w:pPr>
        <w:spacing w:line="200" w:lineRule="exact"/>
        <w:rPr>
          <w:rFonts w:ascii="Arial" w:hAnsi="Arial" w:cs="Arial"/>
        </w:rPr>
      </w:pPr>
    </w:p>
    <w:p w14:paraId="4C20D11C" w14:textId="77777777" w:rsidR="00C93EB5" w:rsidRPr="00D13501" w:rsidRDefault="00ED42D9">
      <w:pPr>
        <w:spacing w:line="284" w:lineRule="auto"/>
        <w:ind w:left="100" w:right="86"/>
        <w:rPr>
          <w:rFonts w:ascii="Arial" w:eastAsia="Arial" w:hAnsi="Arial" w:cs="Arial"/>
        </w:rPr>
      </w:pPr>
      <w:r w:rsidRPr="00D13501">
        <w:rPr>
          <w:rFonts w:ascii="Arial" w:hAnsi="Arial" w:cs="Arial"/>
          <w:lang w:val="de"/>
        </w:rPr>
        <w:t xml:space="preserve">Eine Interpretation des Unterschieds in Alter/Viruslast-Regressionenzwischen LC480 und  </w:t>
      </w:r>
      <w:proofErr w:type="spellStart"/>
      <w:r w:rsidRPr="00D13501">
        <w:rPr>
          <w:rFonts w:ascii="Arial" w:hAnsi="Arial" w:cs="Arial"/>
          <w:lang w:val="de"/>
        </w:rPr>
        <w:t>cobas</w:t>
      </w:r>
      <w:proofErr w:type="spellEnd"/>
      <w:r w:rsidRPr="00D13501">
        <w:rPr>
          <w:rFonts w:ascii="Arial" w:hAnsi="Arial" w:cs="Arial"/>
          <w:lang w:val="de"/>
        </w:rPr>
        <w:t xml:space="preserve"> ist unter Berücksichtigung der Kenntnisse der Testauslastung möglich.  Aus den oben genannten Gründen sind Kinder, die auf </w:t>
      </w:r>
      <w:proofErr w:type="spellStart"/>
      <w:r w:rsidRPr="00D13501">
        <w:rPr>
          <w:rFonts w:ascii="Arial" w:hAnsi="Arial" w:cs="Arial"/>
          <w:lang w:val="de"/>
        </w:rPr>
        <w:t>cobas</w:t>
      </w:r>
      <w:proofErr w:type="spellEnd"/>
      <w:r w:rsidRPr="00D13501">
        <w:rPr>
          <w:rFonts w:ascii="Arial" w:hAnsi="Arial" w:cs="Arial"/>
          <w:lang w:val="de"/>
        </w:rPr>
        <w:t xml:space="preserve">-Systemen getestet wurden, überwiegend stationäre Fälle, die in der Regel eine geringere Virusbelastung in Halsabstrichen haben, dader Krankenhausaufenthalt nach der ersten Woche desSymptombeginns stattfindet. Gemeinschaftstests am  </w:t>
      </w:r>
      <w:proofErr w:type="spellStart"/>
      <w:r w:rsidRPr="00D13501">
        <w:rPr>
          <w:rFonts w:ascii="Arial" w:hAnsi="Arial" w:cs="Arial"/>
          <w:lang w:val="de"/>
        </w:rPr>
        <w:t>cobas</w:t>
      </w:r>
      <w:proofErr w:type="spellEnd"/>
      <w:r w:rsidRPr="00D13501">
        <w:rPr>
          <w:rFonts w:ascii="Arial" w:hAnsi="Arial" w:cs="Arial"/>
          <w:lang w:val="de"/>
        </w:rPr>
        <w:t>-System  wurden in erster Linie an Erwachsenen durchgeführt, da diese Maschinen für die Gemeinschaftstest- und Reisemedizinzentren der Charité eingesetzt wurden,   in denen hauptsächlich Erwachsene (</w:t>
      </w:r>
      <w:r w:rsidRPr="00D13501">
        <w:rPr>
          <w:rFonts w:ascii="Arial" w:hAnsi="Arial" w:cs="Arial"/>
          <w:b/>
          <w:lang w:val="de"/>
        </w:rPr>
        <w:t>Skizze 1</w:t>
      </w:r>
      <w:r w:rsidRPr="00D13501">
        <w:rPr>
          <w:rFonts w:ascii="Arial" w:hAnsi="Arial" w:cs="Arial"/>
          <w:lang w:val="de"/>
        </w:rPr>
        <w:t xml:space="preserve">) zu </w:t>
      </w:r>
      <w:proofErr w:type="spellStart"/>
      <w:r w:rsidRPr="00D13501">
        <w:rPr>
          <w:rFonts w:ascii="Arial" w:hAnsi="Arial" w:cs="Arial"/>
          <w:lang w:val="de"/>
        </w:rPr>
        <w:t>sehensind</w:t>
      </w:r>
      <w:proofErr w:type="spellEnd"/>
      <w:r w:rsidRPr="00D13501">
        <w:rPr>
          <w:rFonts w:ascii="Arial" w:hAnsi="Arial" w:cs="Arial"/>
          <w:lang w:val="de"/>
        </w:rPr>
        <w:t>.</w:t>
      </w:r>
    </w:p>
    <w:p w14:paraId="2202FCFC" w14:textId="77777777" w:rsidR="00C93EB5" w:rsidRPr="00D13501" w:rsidRDefault="00C93EB5">
      <w:pPr>
        <w:spacing w:line="120" w:lineRule="exact"/>
        <w:rPr>
          <w:rFonts w:ascii="Arial" w:hAnsi="Arial" w:cs="Arial"/>
        </w:rPr>
      </w:pPr>
    </w:p>
    <w:p w14:paraId="67B012E8" w14:textId="77777777" w:rsidR="00C93EB5" w:rsidRPr="00D13501" w:rsidRDefault="00C93EB5">
      <w:pPr>
        <w:spacing w:line="200" w:lineRule="exact"/>
        <w:rPr>
          <w:rFonts w:ascii="Arial" w:hAnsi="Arial" w:cs="Arial"/>
        </w:rPr>
      </w:pPr>
    </w:p>
    <w:p w14:paraId="68D2336F" w14:textId="77777777" w:rsidR="00C93EB5" w:rsidRPr="00D13501" w:rsidRDefault="00ED42D9">
      <w:pPr>
        <w:ind w:left="100"/>
        <w:rPr>
          <w:rFonts w:ascii="Arial" w:eastAsia="Arial" w:hAnsi="Arial" w:cs="Arial"/>
        </w:rPr>
      </w:pPr>
      <w:r w:rsidRPr="00D13501">
        <w:rPr>
          <w:rFonts w:ascii="Arial" w:hAnsi="Arial" w:cs="Arial"/>
          <w:color w:val="424242"/>
          <w:lang w:val="de"/>
        </w:rPr>
        <w:t>Prozentsatz der Patienten mit vermeintlich infektiösen Virusbelastungen nach Altersgruppen</w:t>
      </w:r>
    </w:p>
    <w:p w14:paraId="630C0B67" w14:textId="77777777" w:rsidR="00C93EB5" w:rsidRPr="00D13501" w:rsidRDefault="00C93EB5">
      <w:pPr>
        <w:spacing w:before="6" w:line="100" w:lineRule="exact"/>
        <w:rPr>
          <w:rFonts w:ascii="Arial" w:hAnsi="Arial" w:cs="Arial"/>
        </w:rPr>
      </w:pPr>
    </w:p>
    <w:p w14:paraId="601E65B4" w14:textId="77777777" w:rsidR="00C93EB5" w:rsidRPr="00D13501" w:rsidRDefault="00ED42D9">
      <w:pPr>
        <w:spacing w:line="300" w:lineRule="exact"/>
        <w:ind w:left="100" w:right="180"/>
        <w:rPr>
          <w:rFonts w:ascii="Arial" w:eastAsia="Arial" w:hAnsi="Arial" w:cs="Arial"/>
        </w:rPr>
      </w:pPr>
      <w:r w:rsidRPr="00D13501">
        <w:rPr>
          <w:rFonts w:ascii="Arial" w:hAnsi="Arial" w:cs="Arial"/>
          <w:lang w:val="de"/>
        </w:rPr>
        <w:t>Zuvor haben wir einen Viruslastschwellenwert von 250.000 Kopien pro ml als Schwellenwert für die Isolierung</w:t>
      </w:r>
      <w:hyperlink r:id="rId37">
        <w:r w:rsidRPr="00D13501">
          <w:rPr>
            <w:rFonts w:ascii="Arial" w:hAnsi="Arial" w:cs="Arial"/>
            <w:lang w:val="de"/>
          </w:rPr>
          <w:t xml:space="preserve"> infektiöser Viren in der Zellkultur mit einer Wahrscheinlichkeit</w:t>
        </w:r>
      </w:hyperlink>
      <w:r w:rsidRPr="00D13501">
        <w:rPr>
          <w:rFonts w:ascii="Arial" w:hAnsi="Arial" w:cs="Arial"/>
          <w:lang w:val="de"/>
        </w:rPr>
        <w:t>von mehr als 5 % festgelegt (</w:t>
      </w:r>
      <w:hyperlink r:id="rId38">
        <w:r w:rsidRPr="00D13501">
          <w:rPr>
            <w:rFonts w:ascii="Arial" w:hAnsi="Arial" w:cs="Arial"/>
            <w:i/>
            <w:lang w:val="de"/>
          </w:rPr>
          <w:t>8</w:t>
        </w:r>
      </w:hyperlink>
      <w:hyperlink r:id="rId39">
        <w:r w:rsidRPr="00D13501">
          <w:rPr>
            <w:rFonts w:ascii="Arial" w:hAnsi="Arial" w:cs="Arial"/>
            <w:i/>
            <w:lang w:val="de"/>
          </w:rPr>
          <w:t>).</w:t>
        </w:r>
      </w:hyperlink>
      <w:r w:rsidRPr="00D13501">
        <w:rPr>
          <w:rFonts w:ascii="Arial" w:hAnsi="Arial" w:cs="Arial"/>
          <w:lang w:val="de"/>
        </w:rPr>
        <w:t xml:space="preserve"> Um den Prozentsatz der Menschen mit einer solchen Viruslast zu untersuchen, haben wirDaten aus den beiden PCR-Instrumenten kombiniert, weil das Datenartefakt im  </w:t>
      </w:r>
      <w:proofErr w:type="spellStart"/>
      <w:r w:rsidRPr="00D13501">
        <w:rPr>
          <w:rFonts w:ascii="Arial" w:hAnsi="Arial" w:cs="Arial"/>
          <w:lang w:val="de"/>
        </w:rPr>
        <w:t>cobas</w:t>
      </w:r>
      <w:proofErr w:type="spellEnd"/>
      <w:r w:rsidRPr="00D13501">
        <w:rPr>
          <w:rFonts w:ascii="Arial" w:hAnsi="Arial" w:cs="Arial"/>
          <w:lang w:val="de"/>
        </w:rPr>
        <w:t>-System, das im Bereich der Virusloge</w:t>
      </w:r>
      <w:r w:rsidRPr="00D13501">
        <w:rPr>
          <w:rFonts w:ascii="Arial" w:hAnsi="Arial" w:cs="Arial"/>
          <w:w w:val="101"/>
          <w:position w:val="-6"/>
          <w:lang w:val="de"/>
        </w:rPr>
        <w:t xml:space="preserve">10 </w:t>
      </w:r>
      <w:r w:rsidRPr="00D13501">
        <w:rPr>
          <w:rFonts w:ascii="Arial" w:hAnsi="Arial" w:cs="Arial"/>
          <w:lang w:val="de"/>
        </w:rPr>
        <w:t xml:space="preserve"> Last 3,5 bis 5,0vorhanden ist (</w:t>
      </w:r>
      <w:r w:rsidRPr="00D13501">
        <w:rPr>
          <w:rFonts w:ascii="Arial" w:hAnsi="Arial" w:cs="Arial"/>
          <w:b/>
          <w:lang w:val="de"/>
        </w:rPr>
        <w:t xml:space="preserve">Abbildungen 4 </w:t>
      </w:r>
      <w:r w:rsidRPr="00D13501">
        <w:rPr>
          <w:rFonts w:ascii="Arial" w:hAnsi="Arial" w:cs="Arial"/>
          <w:lang w:val="de"/>
        </w:rPr>
        <w:t xml:space="preserve"> und  </w:t>
      </w:r>
      <w:r w:rsidRPr="00D13501">
        <w:rPr>
          <w:rFonts w:ascii="Arial" w:hAnsi="Arial" w:cs="Arial"/>
          <w:b/>
          <w:lang w:val="de"/>
        </w:rPr>
        <w:t>6</w:t>
      </w:r>
      <w:r w:rsidRPr="00D13501">
        <w:rPr>
          <w:rFonts w:ascii="Arial" w:hAnsi="Arial" w:cs="Arial"/>
          <w:lang w:val="de"/>
        </w:rPr>
        <w:t>), den Schwellenwertvon 5,4 (der Basis-10-Logarithmus von 250.000) nicht schneidet. Virale Loads auf dem Schwellenwert waren während des gesamten Studienzeitraums in</w:t>
      </w:r>
    </w:p>
    <w:p w14:paraId="09308AD4" w14:textId="77777777" w:rsidR="00C93EB5" w:rsidRPr="00D13501" w:rsidRDefault="00ED42D9">
      <w:pPr>
        <w:spacing w:before="33" w:line="284" w:lineRule="auto"/>
        <w:ind w:left="100" w:right="121"/>
        <w:rPr>
          <w:rFonts w:ascii="Arial" w:eastAsia="Arial" w:hAnsi="Arial" w:cs="Arial"/>
        </w:rPr>
      </w:pPr>
      <w:r w:rsidRPr="00D13501">
        <w:rPr>
          <w:rFonts w:ascii="Arial" w:hAnsi="Arial" w:cs="Arial"/>
          <w:lang w:val="de"/>
        </w:rPr>
        <w:t xml:space="preserve">29,0% der Patienten im Kindergartenalter 0-6 Jahre (n=38), 37,3% der 0-19-Jährigen (n=150) und bei 51,4% der über 20-Jährigen (n=3153). Im März (27%), April (29%) und Mai (30%) war der Wert von 30 % bei den Jugendlichen recht ähnlich. aufgrund der geringen Stichprobenzahlen pro Monat und der daraus resultierenden unweigerlich breiten Konfidenzintervalle machen wir keine statistischen  </w:t>
      </w:r>
    </w:p>
    <w:p w14:paraId="264A91BA" w14:textId="77777777" w:rsidR="00C93EB5" w:rsidRPr="00D13501" w:rsidRDefault="00ED42D9">
      <w:pPr>
        <w:spacing w:before="1"/>
        <w:ind w:left="100"/>
        <w:rPr>
          <w:rFonts w:ascii="Arial" w:eastAsia="Arial" w:hAnsi="Arial" w:cs="Arial"/>
        </w:rPr>
      </w:pPr>
      <w:r w:rsidRPr="00D13501">
        <w:rPr>
          <w:rFonts w:ascii="Arial" w:hAnsi="Arial" w:cs="Arial"/>
          <w:lang w:val="de"/>
        </w:rPr>
        <w:t xml:space="preserve">diese Zahlen. Die Schwellenwertsätze für eine Altersspanne von 10 Jahrensind in  </w:t>
      </w:r>
      <w:r w:rsidRPr="00D13501">
        <w:rPr>
          <w:rFonts w:ascii="Arial" w:hAnsi="Arial" w:cs="Arial"/>
          <w:b/>
          <w:lang w:val="de"/>
        </w:rPr>
        <w:t>tabelle</w:t>
      </w:r>
    </w:p>
    <w:p w14:paraId="15C55494" w14:textId="77777777" w:rsidR="00C93EB5" w:rsidRPr="00D13501" w:rsidRDefault="00ED42D9">
      <w:pPr>
        <w:spacing w:before="47"/>
        <w:ind w:left="100"/>
        <w:rPr>
          <w:rFonts w:ascii="Arial" w:eastAsia="Arial" w:hAnsi="Arial" w:cs="Arial"/>
        </w:rPr>
      </w:pPr>
      <w:r w:rsidRPr="00D13501">
        <w:rPr>
          <w:rFonts w:ascii="Arial" w:hAnsi="Arial" w:cs="Arial"/>
          <w:b/>
          <w:lang w:val="de"/>
        </w:rPr>
        <w:t>2</w:t>
      </w:r>
      <w:r w:rsidRPr="00D13501">
        <w:rPr>
          <w:rFonts w:ascii="Arial" w:hAnsi="Arial" w:cs="Arial"/>
          <w:lang w:val="de"/>
        </w:rPr>
        <w:t>.</w:t>
      </w:r>
    </w:p>
    <w:p w14:paraId="4E4A7A98" w14:textId="77777777" w:rsidR="00C93EB5" w:rsidRPr="00D13501" w:rsidRDefault="00C93EB5">
      <w:pPr>
        <w:spacing w:line="200" w:lineRule="exact"/>
        <w:rPr>
          <w:rFonts w:ascii="Arial" w:hAnsi="Arial" w:cs="Arial"/>
        </w:rPr>
      </w:pPr>
    </w:p>
    <w:p w14:paraId="1A4E0857" w14:textId="77777777" w:rsidR="00C93EB5" w:rsidRPr="00D13501" w:rsidRDefault="00C93EB5">
      <w:pPr>
        <w:spacing w:before="3" w:line="200" w:lineRule="exact"/>
        <w:rPr>
          <w:rFonts w:ascii="Arial" w:hAnsi="Arial" w:cs="Arial"/>
        </w:rPr>
      </w:pPr>
    </w:p>
    <w:p w14:paraId="3EA2B365" w14:textId="77777777" w:rsidR="00C93EB5" w:rsidRPr="00D13501" w:rsidRDefault="00ED42D9">
      <w:pPr>
        <w:ind w:left="100"/>
        <w:rPr>
          <w:rFonts w:ascii="Arial" w:eastAsia="Arial" w:hAnsi="Arial" w:cs="Arial"/>
        </w:rPr>
      </w:pPr>
      <w:r w:rsidRPr="00D13501">
        <w:rPr>
          <w:rFonts w:ascii="Arial" w:hAnsi="Arial" w:cs="Arial"/>
          <w:lang w:val="de"/>
        </w:rPr>
        <w:t>Diskussion</w:t>
      </w:r>
    </w:p>
    <w:p w14:paraId="02C8EF9B" w14:textId="77777777" w:rsidR="00C93EB5" w:rsidRPr="00D13501" w:rsidRDefault="00C93EB5">
      <w:pPr>
        <w:spacing w:before="1" w:line="180" w:lineRule="exact"/>
        <w:rPr>
          <w:rFonts w:ascii="Arial" w:hAnsi="Arial" w:cs="Arial"/>
        </w:rPr>
      </w:pPr>
    </w:p>
    <w:p w14:paraId="719CAC7A" w14:textId="77777777" w:rsidR="00C93EB5" w:rsidRPr="00D13501" w:rsidRDefault="00924DDA">
      <w:pPr>
        <w:spacing w:line="284" w:lineRule="auto"/>
        <w:ind w:left="100" w:right="232"/>
        <w:rPr>
          <w:rFonts w:ascii="Arial" w:eastAsia="Arial" w:hAnsi="Arial" w:cs="Arial"/>
        </w:rPr>
      </w:pPr>
      <w:hyperlink r:id="rId40">
        <w:r w:rsidR="00ED42D9" w:rsidRPr="00D13501">
          <w:rPr>
            <w:rFonts w:ascii="Arial" w:hAnsi="Arial" w:cs="Arial"/>
            <w:lang w:val="de"/>
          </w:rPr>
          <w:t>Während die Angriffsrate bei Kindern der bei Erwachsenen (</w:t>
        </w:r>
      </w:hyperlink>
      <w:hyperlink r:id="rId41">
        <w:r w:rsidR="00ED42D9" w:rsidRPr="00D13501">
          <w:rPr>
            <w:rFonts w:ascii="Arial" w:hAnsi="Arial" w:cs="Arial"/>
            <w:i/>
            <w:lang w:val="de"/>
          </w:rPr>
          <w:t>2</w:t>
        </w:r>
      </w:hyperlink>
      <w:hyperlink r:id="rId42">
        <w:r w:rsidR="00ED42D9" w:rsidRPr="00D13501">
          <w:rPr>
            <w:rFonts w:ascii="Arial" w:hAnsi="Arial" w:cs="Arial"/>
            <w:lang w:val="de"/>
          </w:rPr>
          <w:t>–</w:t>
        </w:r>
      </w:hyperlink>
      <w:hyperlink r:id="rId43">
        <w:r w:rsidR="00ED42D9" w:rsidRPr="00D13501">
          <w:rPr>
            <w:rFonts w:ascii="Arial" w:hAnsi="Arial" w:cs="Arial"/>
            <w:i/>
            <w:lang w:val="de"/>
          </w:rPr>
          <w:t>5</w:t>
        </w:r>
      </w:hyperlink>
      <w:hyperlink r:id="rId44">
        <w:r w:rsidR="00ED42D9" w:rsidRPr="00D13501">
          <w:rPr>
            <w:rFonts w:ascii="Arial" w:hAnsi="Arial" w:cs="Arial"/>
            <w:i/>
            <w:lang w:val="de"/>
          </w:rPr>
          <w:t>)</w:t>
        </w:r>
      </w:hyperlink>
      <w:r w:rsidR="00ED42D9" w:rsidRPr="00D13501">
        <w:rPr>
          <w:rFonts w:ascii="Arial" w:hAnsi="Arial" w:cs="Arial"/>
          <w:lang w:val="de"/>
        </w:rPr>
        <w:t xml:space="preserve"> zu entsprechen scheint, ist es offensichtlich, dass Kinder in klinischen Studien unterbewertet sindund seltener aufgrund leichter oderfehlender Symptome diagnostiziert werden. So wurden bei einer systematischen Überprüfung im </w:t>
      </w:r>
      <w:hyperlink r:id="rId45">
        <w:r w:rsidR="00ED42D9" w:rsidRPr="00D13501">
          <w:rPr>
            <w:rFonts w:ascii="Arial" w:hAnsi="Arial" w:cs="Arial"/>
            <w:lang w:val="de"/>
          </w:rPr>
          <w:t>April 2020</w:t>
        </w:r>
      </w:hyperlink>
      <w:r w:rsidR="00ED42D9" w:rsidRPr="00D13501">
        <w:rPr>
          <w:rFonts w:ascii="Arial" w:hAnsi="Arial" w:cs="Arial"/>
          <w:lang w:val="de"/>
        </w:rPr>
        <w:t>nur 1065 pädiatrische</w:t>
      </w:r>
      <w:hyperlink r:id="rId46">
        <w:r w:rsidR="00ED42D9" w:rsidRPr="00D13501">
          <w:rPr>
            <w:rFonts w:ascii="Arial" w:hAnsi="Arial" w:cs="Arial"/>
            <w:lang w:val="de"/>
          </w:rPr>
          <w:t xml:space="preserve"> SARS-CoV-2-Fälle in der medizinischen Literatur</w:t>
        </w:r>
      </w:hyperlink>
      <w:r w:rsidR="00ED42D9" w:rsidRPr="00D13501">
        <w:rPr>
          <w:rFonts w:ascii="Arial" w:hAnsi="Arial" w:cs="Arial"/>
          <w:lang w:val="de"/>
        </w:rPr>
        <w:t>festgestellt (</w:t>
      </w:r>
      <w:hyperlink r:id="rId47">
        <w:r w:rsidR="00ED42D9" w:rsidRPr="00D13501">
          <w:rPr>
            <w:rFonts w:ascii="Arial" w:hAnsi="Arial" w:cs="Arial"/>
            <w:i/>
            <w:lang w:val="de"/>
          </w:rPr>
          <w:t>14</w:t>
        </w:r>
      </w:hyperlink>
      <w:hyperlink r:id="rId48">
        <w:r w:rsidR="00ED42D9" w:rsidRPr="00D13501">
          <w:rPr>
            <w:rFonts w:ascii="Arial" w:hAnsi="Arial" w:cs="Arial"/>
            <w:i/>
            <w:lang w:val="de"/>
          </w:rPr>
          <w:t>).</w:t>
        </w:r>
      </w:hyperlink>
      <w:r w:rsidR="00ED42D9" w:rsidRPr="00D13501">
        <w:rPr>
          <w:rFonts w:ascii="Arial" w:hAnsi="Arial" w:cs="Arial"/>
          <w:lang w:val="de"/>
        </w:rPr>
        <w:t xml:space="preserve"> Darüber hinaus wurde eine Schätzung</w:t>
      </w:r>
    </w:p>
    <w:p w14:paraId="2291B3BE" w14:textId="77777777" w:rsidR="00C93EB5" w:rsidRPr="00D13501" w:rsidRDefault="00ED42D9">
      <w:pPr>
        <w:spacing w:before="1" w:line="282" w:lineRule="auto"/>
        <w:ind w:left="100" w:right="111"/>
        <w:rPr>
          <w:rFonts w:ascii="Arial" w:eastAsia="Arial" w:hAnsi="Arial" w:cs="Arial"/>
        </w:rPr>
      </w:pPr>
      <w:r w:rsidRPr="00D13501">
        <w:rPr>
          <w:rFonts w:ascii="Arial" w:hAnsi="Arial" w:cs="Arial"/>
          <w:lang w:val="de"/>
        </w:rPr>
        <w:t>über die Anzahl der bestätigten symptomatischen Einweisungen in einem spezialisierten Kinderkrankenhaus schlugen etwa 1105 (95% CI: 592-1829)  unbekannte oder unbestätigte kumulative pädiatrische COVID-19 Krankenhausaufenthalte vor der Sperrung in Wuhan ab dem 23. Januar vor, zu diesem Zeitpunkt waren nur 425 bestätigte Fälle in allen Altersgruppen gemeldet worden, von denen keiner unter dem Alter war.</w:t>
      </w:r>
    </w:p>
    <w:p w14:paraId="4AA94E53" w14:textId="77777777" w:rsidR="00C93EB5" w:rsidRPr="00D13501" w:rsidRDefault="00ED42D9">
      <w:pPr>
        <w:spacing w:before="7" w:line="284" w:lineRule="auto"/>
        <w:ind w:left="100" w:right="757"/>
        <w:rPr>
          <w:rFonts w:ascii="Arial" w:eastAsia="Arial" w:hAnsi="Arial" w:cs="Arial"/>
        </w:rPr>
        <w:sectPr w:rsidR="00C93EB5" w:rsidRPr="00D13501">
          <w:pgSz w:w="12240" w:h="15840"/>
          <w:pgMar w:top="1380" w:right="1340" w:bottom="280" w:left="1340" w:header="720" w:footer="720" w:gutter="0"/>
          <w:cols w:space="720"/>
        </w:sectPr>
      </w:pPr>
      <w:r w:rsidRPr="00D13501">
        <w:rPr>
          <w:rFonts w:ascii="Arial" w:hAnsi="Arial" w:cs="Arial"/>
          <w:lang w:val="de"/>
        </w:rPr>
        <w:t>15</w:t>
      </w:r>
      <w:hyperlink r:id="rId49">
        <w:r w:rsidRPr="00D13501">
          <w:rPr>
            <w:rFonts w:ascii="Arial" w:hAnsi="Arial" w:cs="Arial"/>
            <w:lang w:val="de"/>
          </w:rPr>
          <w:t xml:space="preserve"> (</w:t>
        </w:r>
      </w:hyperlink>
      <w:hyperlink r:id="rId50">
        <w:r w:rsidRPr="00D13501">
          <w:rPr>
            <w:rFonts w:ascii="Arial" w:hAnsi="Arial" w:cs="Arial"/>
            <w:i/>
            <w:lang w:val="de"/>
          </w:rPr>
          <w:t>15</w:t>
        </w:r>
      </w:hyperlink>
      <w:hyperlink r:id="rId51">
        <w:r w:rsidRPr="00D13501">
          <w:rPr>
            <w:rFonts w:ascii="Arial" w:hAnsi="Arial" w:cs="Arial"/>
            <w:i/>
            <w:lang w:val="de"/>
          </w:rPr>
          <w:t>).</w:t>
        </w:r>
      </w:hyperlink>
      <w:r w:rsidRPr="00D13501">
        <w:rPr>
          <w:rFonts w:ascii="Arial" w:hAnsi="Arial" w:cs="Arial"/>
          <w:lang w:val="de"/>
        </w:rPr>
        <w:t xml:space="preserve"> Da Kinder meist asymptomatisch sind, dürfen sie nicht in Testzentren vorgestellt werden,    selbst wenn sie zu Haushalten mit einem bestätigtenIndexfall gehören.</w:t>
      </w:r>
    </w:p>
    <w:p w14:paraId="5C2E98DF" w14:textId="77777777" w:rsidR="00C93EB5" w:rsidRPr="00D13501" w:rsidRDefault="00C93EB5">
      <w:pPr>
        <w:spacing w:before="12" w:line="220" w:lineRule="exact"/>
        <w:rPr>
          <w:rFonts w:ascii="Arial" w:hAnsi="Arial" w:cs="Arial"/>
        </w:rPr>
      </w:pPr>
    </w:p>
    <w:p w14:paraId="02AB913C" w14:textId="77777777" w:rsidR="00C93EB5" w:rsidRPr="00D13501" w:rsidRDefault="00ED42D9">
      <w:pPr>
        <w:spacing w:before="32" w:line="284" w:lineRule="auto"/>
        <w:ind w:left="100" w:right="91"/>
        <w:rPr>
          <w:rFonts w:ascii="Arial" w:eastAsia="Arial" w:hAnsi="Arial" w:cs="Arial"/>
        </w:rPr>
      </w:pPr>
      <w:r w:rsidRPr="00D13501">
        <w:rPr>
          <w:rFonts w:ascii="Arial" w:hAnsi="Arial" w:cs="Arial"/>
          <w:lang w:val="de"/>
        </w:rPr>
        <w:t xml:space="preserve">Es gibt viele andere Faktoren, die die Bestimmung der Infektionsraten bei Kindern und Übertragungsraten von ihnen erschweren. So wurden in vielen Ländern früh übertragene Cluster von Reisenden  im Erwachsenenalter gestartet, so dass children in </w:t>
      </w:r>
      <w:hyperlink r:id="rId52">
        <w:r w:rsidRPr="00D13501">
          <w:rPr>
            <w:rFonts w:ascii="Arial" w:hAnsi="Arial" w:cs="Arial"/>
            <w:lang w:val="de"/>
          </w:rPr>
          <w:t xml:space="preserve"> Haushalten</w:t>
        </w:r>
      </w:hyperlink>
      <w:r w:rsidRPr="00D13501">
        <w:rPr>
          <w:rFonts w:ascii="Arial" w:hAnsi="Arial" w:cs="Arial"/>
          <w:lang w:val="de"/>
        </w:rPr>
        <w:t>seltener Indexfälle sind (</w:t>
      </w:r>
      <w:hyperlink r:id="rId53">
        <w:r w:rsidRPr="00D13501">
          <w:rPr>
            <w:rFonts w:ascii="Arial" w:hAnsi="Arial" w:cs="Arial"/>
            <w:i/>
            <w:lang w:val="de"/>
          </w:rPr>
          <w:t>7</w:t>
        </w:r>
      </w:hyperlink>
      <w:hyperlink r:id="rId54">
        <w:r w:rsidRPr="00D13501">
          <w:rPr>
            <w:rFonts w:ascii="Arial" w:hAnsi="Arial" w:cs="Arial"/>
            <w:i/>
            <w:lang w:val="de"/>
          </w:rPr>
          <w:t>).</w:t>
        </w:r>
      </w:hyperlink>
      <w:r w:rsidRPr="00D13501">
        <w:rPr>
          <w:rFonts w:ascii="Arial" w:hAnsi="Arial" w:cs="Arial"/>
          <w:lang w:val="de"/>
        </w:rPr>
        <w:t xml:space="preserve"> In Deutschland hat sich der Anteil der Kinder im Alter von 0-19 Jahren in gemeldeten neuen Fällen von Woche 12 auf Woche 21 (16. März bis 18. Mai) fast verdoppelt und liegt nun bei ca. 12% </w:t>
      </w:r>
      <w:hyperlink r:id="rId55">
        <w:r w:rsidRPr="00D13501">
          <w:rPr>
            <w:rFonts w:ascii="Arial" w:hAnsi="Arial" w:cs="Arial"/>
            <w:lang w:val="de"/>
          </w:rPr>
          <w:t xml:space="preserve"> aller Fälle (</w:t>
        </w:r>
      </w:hyperlink>
      <w:hyperlink r:id="rId56">
        <w:r w:rsidRPr="00D13501">
          <w:rPr>
            <w:rFonts w:ascii="Arial" w:hAnsi="Arial" w:cs="Arial"/>
            <w:i/>
            <w:lang w:val="de"/>
          </w:rPr>
          <w:t>16</w:t>
        </w:r>
      </w:hyperlink>
      <w:hyperlink r:id="rId57">
        <w:r w:rsidRPr="00D13501">
          <w:rPr>
            <w:rFonts w:ascii="Arial" w:hAnsi="Arial" w:cs="Arial"/>
            <w:i/>
            <w:lang w:val="de"/>
          </w:rPr>
          <w:t>).</w:t>
        </w:r>
      </w:hyperlink>
      <w:r w:rsidRPr="00D13501">
        <w:rPr>
          <w:rFonts w:ascii="Arial" w:hAnsi="Arial" w:cs="Arial"/>
          <w:lang w:val="de"/>
        </w:rPr>
        <w:t xml:space="preserve"> Ein weiterer Umstand, der die Wahrscheinlichkeit, dass Kinder das Virus übertragen, in die Haushalte verringert, ist, dass Kindergärten und Schulen in Deutschland früh geschlossen wurden, in den meisten Bundesländern ab Woche 12 (16. März 2020). Diese kombinierten Effekte werden dazu führen, dass Kinderaus</w:t>
      </w:r>
      <w:hyperlink r:id="rId58">
        <w:r w:rsidRPr="00D13501">
          <w:rPr>
            <w:rFonts w:ascii="Arial" w:hAnsi="Arial" w:cs="Arial"/>
            <w:lang w:val="de"/>
          </w:rPr>
          <w:t xml:space="preserve"> rein Indiziengründen</w:t>
        </w:r>
      </w:hyperlink>
      <w:r w:rsidRPr="00D13501">
        <w:rPr>
          <w:rFonts w:ascii="Arial" w:hAnsi="Arial" w:cs="Arial"/>
          <w:lang w:val="de"/>
        </w:rPr>
        <w:t>eher zurestieren als Infektionen in Haushalten zu übertragen (</w:t>
      </w:r>
      <w:hyperlink r:id="rId59">
        <w:r w:rsidRPr="00D13501">
          <w:rPr>
            <w:rFonts w:ascii="Arial" w:hAnsi="Arial" w:cs="Arial"/>
            <w:i/>
            <w:lang w:val="de"/>
          </w:rPr>
          <w:t>7</w:t>
        </w:r>
      </w:hyperlink>
      <w:hyperlink r:id="rId60">
        <w:r w:rsidRPr="00D13501">
          <w:rPr>
            <w:rFonts w:ascii="Arial" w:hAnsi="Arial" w:cs="Arial"/>
            <w:i/>
            <w:lang w:val="de"/>
          </w:rPr>
          <w:t>).</w:t>
        </w:r>
      </w:hyperlink>
      <w:r w:rsidRPr="00D13501">
        <w:rPr>
          <w:rFonts w:ascii="Arial" w:hAnsi="Arial" w:cs="Arial"/>
          <w:lang w:val="de"/>
        </w:rPr>
        <w:t xml:space="preserve"> Dieses Phänomen kann als eine Indik interpretiert werden,dass Kinder weniger ansteckend sind.</w:t>
      </w:r>
    </w:p>
    <w:p w14:paraId="0AEF65B2" w14:textId="77777777" w:rsidR="00C93EB5" w:rsidRPr="00D13501" w:rsidRDefault="00C93EB5">
      <w:pPr>
        <w:spacing w:before="1" w:line="100" w:lineRule="exact"/>
        <w:rPr>
          <w:rFonts w:ascii="Arial" w:hAnsi="Arial" w:cs="Arial"/>
        </w:rPr>
      </w:pPr>
    </w:p>
    <w:p w14:paraId="1D1D084E" w14:textId="77777777" w:rsidR="00C93EB5" w:rsidRPr="00D13501" w:rsidRDefault="00C93EB5">
      <w:pPr>
        <w:spacing w:line="200" w:lineRule="exact"/>
        <w:rPr>
          <w:rFonts w:ascii="Arial" w:hAnsi="Arial" w:cs="Arial"/>
        </w:rPr>
      </w:pPr>
    </w:p>
    <w:p w14:paraId="7DD44A00" w14:textId="77777777" w:rsidR="00C93EB5" w:rsidRPr="00D13501" w:rsidRDefault="00ED42D9">
      <w:pPr>
        <w:spacing w:line="284" w:lineRule="auto"/>
        <w:ind w:left="100" w:right="225"/>
        <w:rPr>
          <w:rFonts w:ascii="Arial" w:eastAsia="Arial" w:hAnsi="Arial" w:cs="Arial"/>
        </w:rPr>
      </w:pPr>
      <w:r w:rsidRPr="00D13501">
        <w:rPr>
          <w:rFonts w:ascii="Arial" w:hAnsi="Arial" w:cs="Arial"/>
          <w:lang w:val="de"/>
        </w:rPr>
        <w:t>Zusammenfassend lässt sich aus rechnen, dass die vorhandenen Daten aus Überwachungs- und Beobachtungsversuchen einen Mangel an Übertragungsdaten auf der Grundlage von Kindern zeigen. Vor diesem Grund versuchen wir, einen laborbasierten Präfekt der Infektiosität auf Basis vonV-Iral-Lastdaten aus einem der ersten aktiven Prüflabore in Deutschland bereitzustellen.</w:t>
      </w:r>
    </w:p>
    <w:p w14:paraId="5427E35D" w14:textId="77777777" w:rsidR="00C93EB5" w:rsidRPr="00D13501" w:rsidRDefault="00C93EB5">
      <w:pPr>
        <w:spacing w:before="1" w:line="100" w:lineRule="exact"/>
        <w:rPr>
          <w:rFonts w:ascii="Arial" w:hAnsi="Arial" w:cs="Arial"/>
        </w:rPr>
      </w:pPr>
    </w:p>
    <w:p w14:paraId="194A44AC" w14:textId="77777777" w:rsidR="00C93EB5" w:rsidRPr="00D13501" w:rsidRDefault="00C93EB5">
      <w:pPr>
        <w:spacing w:line="200" w:lineRule="exact"/>
        <w:rPr>
          <w:rFonts w:ascii="Arial" w:hAnsi="Arial" w:cs="Arial"/>
        </w:rPr>
      </w:pPr>
    </w:p>
    <w:p w14:paraId="513944D0" w14:textId="77777777" w:rsidR="00C93EB5" w:rsidRPr="00D13501" w:rsidRDefault="00ED42D9">
      <w:pPr>
        <w:spacing w:line="284" w:lineRule="auto"/>
        <w:ind w:left="100" w:right="177"/>
        <w:rPr>
          <w:rFonts w:ascii="Arial" w:eastAsia="Arial" w:hAnsi="Arial" w:cs="Arial"/>
        </w:rPr>
      </w:pPr>
      <w:r w:rsidRPr="00D13501">
        <w:rPr>
          <w:rFonts w:ascii="Arial" w:hAnsi="Arial" w:cs="Arial"/>
          <w:lang w:val="de"/>
        </w:rPr>
        <w:t>Virale Belastung ist ein elementarer Parameter in der klinischen Virologie, der eine wichtige Gelegenheit bietet, eine Virusinfektion direkt zu beobachten. Es wird festgestellt, dass die Viruslastkorrelat mit Infektiosität auf einer fundamentalen Ebene ist, weil das Verhältnis zwischen erkannter viraler RNA und infektiösen Viren, wie durch Virusisolation in der Zellkultur messbar, vor dem Beginn einer adaptiven Immunantwort in akuten viralen Diseas wenig Variationen durchläuft. Die Korrelation zwischen Viruslast und Zellkultur infektiöse Dosis ist so gut etabliert, dass Empfindlichkeitsgrenzen von RT-PCR, die RNA erkennen, oft in Form einer Konzentration auf der Grundlage der Gewebekultur infektiöse Dosen ausgedrückt werden. Unsere eigenen Laboratory und andere haben deutlich gezeigt, dass es eine minimale Viruslast, ausgedrückt in RNA-Kopien pro Volumen der klinischen Probe, darüber hinaus klinische Proben tatsächlich enthalten</w:t>
      </w:r>
      <w:hyperlink r:id="rId61">
        <w:r w:rsidRPr="00D13501">
          <w:rPr>
            <w:rFonts w:ascii="Arial" w:hAnsi="Arial" w:cs="Arial"/>
            <w:lang w:val="de"/>
          </w:rPr>
          <w:t xml:space="preserve"> infektiöse Virus i</w:t>
        </w:r>
      </w:hyperlink>
      <w:r w:rsidRPr="00D13501">
        <w:rPr>
          <w:rFonts w:ascii="Arial" w:hAnsi="Arial" w:cs="Arial"/>
          <w:lang w:val="de"/>
        </w:rPr>
        <w:t>n</w:t>
      </w:r>
      <w:hyperlink r:id="rId62">
        <w:r w:rsidRPr="00D13501">
          <w:rPr>
            <w:rFonts w:ascii="Arial" w:hAnsi="Arial" w:cs="Arial"/>
            <w:lang w:val="de"/>
          </w:rPr>
          <w:t>SARS-CoV-2 Patienten (</w:t>
        </w:r>
      </w:hyperlink>
      <w:hyperlink r:id="rId63">
        <w:r w:rsidRPr="00D13501">
          <w:rPr>
            <w:rFonts w:ascii="Arial" w:hAnsi="Arial" w:cs="Arial"/>
            <w:i/>
            <w:lang w:val="de"/>
          </w:rPr>
          <w:t>8</w:t>
        </w:r>
      </w:hyperlink>
      <w:hyperlink r:id="rId64">
        <w:r w:rsidRPr="00D13501">
          <w:rPr>
            <w:rFonts w:ascii="Arial" w:hAnsi="Arial" w:cs="Arial"/>
            <w:lang w:val="de"/>
          </w:rPr>
          <w:t xml:space="preserve">, </w:t>
        </w:r>
      </w:hyperlink>
      <w:r w:rsidRPr="00D13501">
        <w:rPr>
          <w:rFonts w:ascii="Arial" w:hAnsi="Arial" w:cs="Arial"/>
          <w:lang w:val="de"/>
        </w:rPr>
        <w:t xml:space="preserve"> </w:t>
      </w:r>
      <w:hyperlink r:id="rId65">
        <w:r w:rsidRPr="00D13501">
          <w:rPr>
            <w:rFonts w:ascii="Arial" w:hAnsi="Arial" w:cs="Arial"/>
            <w:i/>
            <w:lang w:val="de"/>
          </w:rPr>
          <w:t>17</w:t>
        </w:r>
      </w:hyperlink>
      <w:hyperlink r:id="rId66">
        <w:r w:rsidRPr="00D13501">
          <w:rPr>
            <w:rFonts w:ascii="Arial" w:hAnsi="Arial" w:cs="Arial"/>
            <w:lang w:val="de"/>
          </w:rPr>
          <w:t xml:space="preserve">, </w:t>
        </w:r>
      </w:hyperlink>
      <w:r w:rsidRPr="00D13501">
        <w:rPr>
          <w:rFonts w:ascii="Arial" w:hAnsi="Arial" w:cs="Arial"/>
          <w:lang w:val="de"/>
        </w:rPr>
        <w:t xml:space="preserve"> </w:t>
      </w:r>
      <w:hyperlink r:id="rId67">
        <w:r w:rsidRPr="00D13501">
          <w:rPr>
            <w:rFonts w:ascii="Arial" w:hAnsi="Arial" w:cs="Arial"/>
            <w:i/>
            <w:lang w:val="de"/>
          </w:rPr>
          <w:t>18</w:t>
        </w:r>
      </w:hyperlink>
      <w:hyperlink r:id="rId68">
        <w:r w:rsidRPr="00D13501">
          <w:rPr>
            <w:rFonts w:ascii="Arial" w:hAnsi="Arial" w:cs="Arial"/>
            <w:i/>
            <w:lang w:val="de"/>
          </w:rPr>
          <w:t>).</w:t>
        </w:r>
      </w:hyperlink>
      <w:r w:rsidRPr="00D13501">
        <w:rPr>
          <w:rFonts w:ascii="Arial" w:hAnsi="Arial" w:cs="Arial"/>
          <w:lang w:val="de"/>
        </w:rPr>
        <w:t xml:space="preserve"> Hier haben wir die</w:t>
      </w:r>
    </w:p>
    <w:p w14:paraId="1D11C099" w14:textId="77777777" w:rsidR="00C93EB5" w:rsidRPr="00D13501" w:rsidRDefault="00ED42D9">
      <w:pPr>
        <w:spacing w:before="1" w:line="284" w:lineRule="auto"/>
        <w:ind w:left="100" w:right="78"/>
        <w:rPr>
          <w:rFonts w:ascii="Arial" w:eastAsia="Arial" w:hAnsi="Arial" w:cs="Arial"/>
        </w:rPr>
      </w:pPr>
      <w:r w:rsidRPr="00D13501">
        <w:rPr>
          <w:rFonts w:ascii="Arial" w:hAnsi="Arial" w:cs="Arial"/>
          <w:lang w:val="de"/>
        </w:rPr>
        <w:t xml:space="preserve">Patienten in verschiedenen Altersschichten mit einer Probe, die diesen Schwellenwert überschreitet. Diese Zahlen reichen von ca. 30% bis ca. 50% der Patienten in verschiedenen Altersgruppen, basierend auf  </w:t>
      </w:r>
    </w:p>
    <w:p w14:paraId="4D1669AD" w14:textId="77777777" w:rsidR="00C93EB5" w:rsidRPr="00D13501" w:rsidRDefault="00ED42D9">
      <w:pPr>
        <w:spacing w:before="1" w:line="284" w:lineRule="auto"/>
        <w:ind w:left="100" w:right="151"/>
        <w:rPr>
          <w:rFonts w:ascii="Arial" w:eastAsia="Arial" w:hAnsi="Arial" w:cs="Arial"/>
        </w:rPr>
      </w:pPr>
      <w:r w:rsidRPr="00D13501">
        <w:rPr>
          <w:rFonts w:ascii="Arial" w:hAnsi="Arial" w:cs="Arial"/>
          <w:lang w:val="de"/>
        </w:rPr>
        <w:t xml:space="preserve">lc480 und   cobas-Tests. Es ist wichtig zu beachten, dass diese Brüche eine Verzerrung aufgrund der Testauslastung erfahren, wie beschrieben, was zu einer Unterschätzung der Viruslast in den Younger Altersgruppen aufgrund von repräsentationsischen Unterschieden führt, die </w:t>
      </w:r>
      <w:proofErr w:type="spellStart"/>
      <w:r w:rsidRPr="00D13501">
        <w:rPr>
          <w:rFonts w:ascii="Arial" w:hAnsi="Arial" w:cs="Arial"/>
          <w:lang w:val="de"/>
        </w:rPr>
        <w:t>cobas</w:t>
      </w:r>
      <w:proofErr w:type="spellEnd"/>
      <w:r w:rsidRPr="00D13501">
        <w:rPr>
          <w:rFonts w:ascii="Arial" w:hAnsi="Arial" w:cs="Arial"/>
          <w:lang w:val="de"/>
        </w:rPr>
        <w:t>-Daten  beeinflussen, und die den Datensatz numerisch dominieren, wenn alle Daten zusammen analysiert werden. Wir verzichten auf einen statistischen Vergleich dieser Daten. Vielmehr schlagen wir vor, dass ca. 30% bis 50% aller  Tupferproben, die in einem großen Labor positiv getestet wurden, Viruskonzentrationen enthalten, die Virusisolate in der Zellkultur ergeben würden.</w:t>
      </w:r>
    </w:p>
    <w:p w14:paraId="6FE0DF3F" w14:textId="77777777" w:rsidR="00C93EB5" w:rsidRPr="00D13501" w:rsidRDefault="00C93EB5">
      <w:pPr>
        <w:spacing w:before="1" w:line="100" w:lineRule="exact"/>
        <w:rPr>
          <w:rFonts w:ascii="Arial" w:hAnsi="Arial" w:cs="Arial"/>
        </w:rPr>
      </w:pPr>
    </w:p>
    <w:p w14:paraId="20E16614" w14:textId="77777777" w:rsidR="00C93EB5" w:rsidRPr="00D13501" w:rsidRDefault="00C93EB5">
      <w:pPr>
        <w:spacing w:line="200" w:lineRule="exact"/>
        <w:rPr>
          <w:rFonts w:ascii="Arial" w:hAnsi="Arial" w:cs="Arial"/>
        </w:rPr>
      </w:pPr>
    </w:p>
    <w:p w14:paraId="0215E037" w14:textId="77777777" w:rsidR="00C93EB5" w:rsidRPr="00D13501" w:rsidRDefault="00ED42D9">
      <w:pPr>
        <w:spacing w:line="284" w:lineRule="auto"/>
        <w:ind w:left="100" w:right="103"/>
        <w:rPr>
          <w:rFonts w:ascii="Arial" w:eastAsia="Arial" w:hAnsi="Arial" w:cs="Arial"/>
        </w:rPr>
        <w:sectPr w:rsidR="00C93EB5" w:rsidRPr="00D13501">
          <w:pgSz w:w="12240" w:h="15840"/>
          <w:pgMar w:top="1480" w:right="1360" w:bottom="280" w:left="1340" w:header="720" w:footer="720" w:gutter="0"/>
          <w:cols w:space="720"/>
        </w:sectPr>
      </w:pPr>
      <w:r w:rsidRPr="00D13501">
        <w:rPr>
          <w:rFonts w:ascii="Arial" w:hAnsi="Arial" w:cs="Arial"/>
          <w:lang w:val="de"/>
        </w:rPr>
        <w:t xml:space="preserve">Obwohl unser derzeitiges Wissen über den Zusammenhang zwischen Viruslast und Infektiosität begrenzt ist, ist es falsch, dass virusische Belastungen uninformativ oder von unklarem Wert sind, wie von Kaufman et al. vorgeschlagen. </w:t>
      </w:r>
      <w:hyperlink r:id="rId69">
        <w:r w:rsidRPr="00D13501">
          <w:rPr>
            <w:rFonts w:ascii="Arial" w:hAnsi="Arial" w:cs="Arial"/>
            <w:lang w:val="de"/>
          </w:rPr>
          <w:t>(</w:t>
        </w:r>
      </w:hyperlink>
      <w:hyperlink r:id="rId70">
        <w:r w:rsidRPr="00D13501">
          <w:rPr>
            <w:rFonts w:ascii="Arial" w:hAnsi="Arial" w:cs="Arial"/>
            <w:i/>
            <w:lang w:val="de"/>
          </w:rPr>
          <w:t>19</w:t>
        </w:r>
      </w:hyperlink>
      <w:hyperlink r:id="rId71">
        <w:r w:rsidRPr="00D13501">
          <w:rPr>
            <w:rFonts w:ascii="Arial" w:hAnsi="Arial" w:cs="Arial"/>
            <w:i/>
            <w:lang w:val="de"/>
          </w:rPr>
          <w:t>).</w:t>
        </w:r>
      </w:hyperlink>
      <w:r w:rsidRPr="00D13501">
        <w:rPr>
          <w:rFonts w:ascii="Arial" w:hAnsi="Arial" w:cs="Arial"/>
          <w:lang w:val="de"/>
        </w:rPr>
        <w:t xml:space="preserve"> Zum Beispiel ähneln virale Lastkurse in COVID-19 deutlich denen bei Influenza, wobei beide Infektionen spitzen viralen Belastungen rund um den Tag des Auftretens der Symptome, Beginn des Virusabwurfs ca. 2 Tage vor Beginn und Beendigung der infektiösen Vergießen der oberen Atemwege innerhalb von ca zeigen. </w:t>
      </w:r>
      <w:hyperlink r:id="rId72">
        <w:r w:rsidRPr="00D13501">
          <w:rPr>
            <w:rFonts w:ascii="Arial" w:hAnsi="Arial" w:cs="Arial"/>
            <w:lang w:val="de"/>
          </w:rPr>
          <w:t>eine Woche Beginn (</w:t>
        </w:r>
      </w:hyperlink>
      <w:hyperlink r:id="rId73">
        <w:r w:rsidRPr="00D13501">
          <w:rPr>
            <w:rFonts w:ascii="Arial" w:hAnsi="Arial" w:cs="Arial"/>
            <w:i/>
            <w:lang w:val="de"/>
          </w:rPr>
          <w:t>8</w:t>
        </w:r>
      </w:hyperlink>
      <w:hyperlink r:id="rId74">
        <w:r w:rsidRPr="00D13501">
          <w:rPr>
            <w:rFonts w:ascii="Arial" w:hAnsi="Arial" w:cs="Arial"/>
            <w:lang w:val="de"/>
          </w:rPr>
          <w:t xml:space="preserve">, </w:t>
        </w:r>
      </w:hyperlink>
      <w:r w:rsidRPr="00D13501">
        <w:rPr>
          <w:rFonts w:ascii="Arial" w:hAnsi="Arial" w:cs="Arial"/>
          <w:lang w:val="de"/>
        </w:rPr>
        <w:t xml:space="preserve"> </w:t>
      </w:r>
      <w:hyperlink r:id="rId75">
        <w:r w:rsidRPr="00D13501">
          <w:rPr>
            <w:rFonts w:ascii="Arial" w:hAnsi="Arial" w:cs="Arial"/>
            <w:i/>
            <w:lang w:val="de"/>
          </w:rPr>
          <w:t>20</w:t>
        </w:r>
      </w:hyperlink>
      <w:hyperlink r:id="rId76">
        <w:r w:rsidRPr="00D13501">
          <w:rPr>
            <w:rFonts w:ascii="Arial" w:hAnsi="Arial" w:cs="Arial"/>
            <w:lang w:val="de"/>
          </w:rPr>
          <w:t>–</w:t>
        </w:r>
      </w:hyperlink>
      <w:hyperlink r:id="rId77">
        <w:r w:rsidRPr="00D13501">
          <w:rPr>
            <w:rFonts w:ascii="Arial" w:hAnsi="Arial" w:cs="Arial"/>
            <w:i/>
            <w:lang w:val="de"/>
          </w:rPr>
          <w:t>22</w:t>
        </w:r>
      </w:hyperlink>
      <w:hyperlink r:id="rId78">
        <w:r w:rsidRPr="00D13501">
          <w:rPr>
            <w:rFonts w:ascii="Arial" w:hAnsi="Arial" w:cs="Arial"/>
            <w:i/>
            <w:lang w:val="de"/>
          </w:rPr>
          <w:t>).</w:t>
        </w:r>
      </w:hyperlink>
      <w:r w:rsidRPr="00D13501">
        <w:rPr>
          <w:rFonts w:ascii="Arial" w:hAnsi="Arial" w:cs="Arial"/>
          <w:lang w:val="de"/>
        </w:rPr>
        <w:t xml:space="preserve"> Bei Influenza wurden virale, lastbasierte Abwurfmodelle</w:t>
      </w:r>
    </w:p>
    <w:p w14:paraId="1C475462" w14:textId="77777777" w:rsidR="00C93EB5" w:rsidRPr="00D13501" w:rsidRDefault="00ED42D9">
      <w:pPr>
        <w:spacing w:before="30" w:line="300" w:lineRule="exact"/>
        <w:ind w:left="100" w:right="116"/>
        <w:rPr>
          <w:rFonts w:ascii="Arial" w:eastAsia="Arial" w:hAnsi="Arial" w:cs="Arial"/>
        </w:rPr>
      </w:pPr>
      <w:r w:rsidRPr="00D13501">
        <w:rPr>
          <w:rFonts w:ascii="Arial" w:hAnsi="Arial" w:cs="Arial"/>
          <w:lang w:val="de"/>
        </w:rPr>
        <w:lastRenderedPageBreak/>
        <w:t>zur Erläuterung des Zeitpunkts der Übertragung auf der Grundlage des Zeitpunkts des Auftretens der Symptome bei</w:t>
      </w:r>
      <w:hyperlink r:id="rId79">
        <w:r w:rsidRPr="00D13501">
          <w:rPr>
            <w:rFonts w:ascii="Arial" w:hAnsi="Arial" w:cs="Arial"/>
            <w:lang w:val="de"/>
          </w:rPr>
          <w:t xml:space="preserve"> den Empfängern (</w:t>
        </w:r>
      </w:hyperlink>
      <w:hyperlink r:id="rId80">
        <w:r w:rsidRPr="00D13501">
          <w:rPr>
            <w:rFonts w:ascii="Arial" w:hAnsi="Arial" w:cs="Arial"/>
            <w:i/>
            <w:lang w:val="de"/>
          </w:rPr>
          <w:t>20</w:t>
        </w:r>
      </w:hyperlink>
      <w:hyperlink r:id="rId81">
        <w:r w:rsidRPr="00D13501">
          <w:rPr>
            <w:rFonts w:ascii="Arial" w:hAnsi="Arial" w:cs="Arial"/>
            <w:i/>
            <w:lang w:val="de"/>
          </w:rPr>
          <w:t>).</w:t>
        </w:r>
      </w:hyperlink>
      <w:r w:rsidRPr="00D13501">
        <w:rPr>
          <w:rFonts w:ascii="Arial" w:hAnsi="Arial" w:cs="Arial"/>
          <w:lang w:val="de"/>
        </w:rPr>
        <w:t xml:space="preserve"> Bei der Influenza deutet die klare, aber unvollkommene Übereinstimmung zwischen Übertragungszeitpunkt und Viruslastkursen darauf hin, dass die Viruslast relevant ist, aber wahrscheinlich nicht der einzige Faktor ist, der transmission bestimmt. Dies ist wahrscheinlich auch bei SARS-CoV-2 der Fall. Ungeachtet dieser Einschränkung ermöglicht die wichtige Ähnlichkeit der Abwurfkinetik zwischen SARS-CoV-2 und Influenza Vergleiche, die zumindest vorläufig die sich entwickelnden Arbeitshypothesen in derpublic Health Praxis informieren können. In einer Studie, die auf Haushaltskontakttests auf Influenza </w:t>
      </w:r>
      <w:hyperlink r:id="rId82">
        <w:r w:rsidRPr="00D13501">
          <w:rPr>
            <w:rFonts w:ascii="Arial" w:hAnsi="Arial" w:cs="Arial"/>
            <w:lang w:val="de"/>
          </w:rPr>
          <w:t xml:space="preserve"> (</w:t>
        </w:r>
      </w:hyperlink>
      <w:hyperlink r:id="rId83">
        <w:r w:rsidRPr="00D13501">
          <w:rPr>
            <w:rFonts w:ascii="Arial" w:hAnsi="Arial" w:cs="Arial"/>
            <w:i/>
            <w:lang w:val="de"/>
          </w:rPr>
          <w:t>20</w:t>
        </w:r>
      </w:hyperlink>
      <w:hyperlink r:id="rId84"/>
      <w:r w:rsidRPr="00D13501">
        <w:rPr>
          <w:rFonts w:ascii="Arial" w:hAnsi="Arial" w:cs="Arial"/>
          <w:lang w:val="de"/>
        </w:rPr>
        <w:t xml:space="preserve"> ) beruhte, war beispielsweise ein Unterschied in der Viruslast von ca. 0,7 Log</w:t>
      </w:r>
      <w:r w:rsidRPr="00D13501">
        <w:rPr>
          <w:rFonts w:ascii="Arial" w:hAnsi="Arial" w:cs="Arial"/>
          <w:position w:val="-6"/>
          <w:lang w:val="de"/>
        </w:rPr>
        <w:t>10</w:t>
      </w:r>
      <w:r w:rsidRPr="00D13501">
        <w:rPr>
          <w:rFonts w:ascii="Arial" w:hAnsi="Arial" w:cs="Arial"/>
          <w:lang w:val="de"/>
        </w:rPr>
        <w:t xml:space="preserve">  am Tag des Symptombeginns mit einer Erhöhung der Infektiosität um 22 % verbunden (d. h. 22 % mehr Sekundärinfektionen aus einem Indexfall). Ein zusätzlicher Anstieg derViruslast um 0,88 Log</w:t>
      </w:r>
      <w:r w:rsidRPr="00D13501">
        <w:rPr>
          <w:rFonts w:ascii="Arial" w:hAnsi="Arial" w:cs="Arial"/>
          <w:position w:val="-6"/>
          <w:lang w:val="de"/>
        </w:rPr>
        <w:t>10</w:t>
      </w:r>
      <w:r w:rsidRPr="00D13501">
        <w:rPr>
          <w:rFonts w:ascii="Arial" w:hAnsi="Arial" w:cs="Arial"/>
          <w:lang w:val="de"/>
        </w:rPr>
        <w:t xml:space="preserve"> führte zu einer Erhöhung der Infektiosität um weitere 22%. Man könnte diese Werte mit dem Unterschied vergleichen, den wir zwischen Kindern im Alter von 0-9 Jahren und den älteren Menschen im  </w:t>
      </w:r>
      <w:proofErr w:type="spellStart"/>
      <w:r w:rsidRPr="00D13501">
        <w:rPr>
          <w:rFonts w:ascii="Arial" w:hAnsi="Arial" w:cs="Arial"/>
          <w:lang w:val="de"/>
        </w:rPr>
        <w:t>cobas</w:t>
      </w:r>
      <w:proofErr w:type="spellEnd"/>
      <w:r w:rsidRPr="00D13501">
        <w:rPr>
          <w:rFonts w:ascii="Arial" w:hAnsi="Arial" w:cs="Arial"/>
          <w:lang w:val="de"/>
        </w:rPr>
        <w:t>-Datensatz gefunden haben (ca. -0,6 bis -0,8 Log</w:t>
      </w:r>
      <w:r w:rsidRPr="00D13501">
        <w:rPr>
          <w:rFonts w:ascii="Arial" w:hAnsi="Arial" w:cs="Arial"/>
          <w:position w:val="-6"/>
          <w:lang w:val="de"/>
        </w:rPr>
        <w:t>10</w:t>
      </w:r>
      <w:r w:rsidRPr="00D13501">
        <w:rPr>
          <w:rFonts w:ascii="Arial" w:hAnsi="Arial" w:cs="Arial"/>
          <w:lang w:val="de"/>
        </w:rPr>
        <w:t>),  und auf der Grundlage der Influenza-Befunde auf entsprechend geringere Infektiosität übersetzen. Wie  jedoch erläutert, stellt der LC480-Datensatz Kinder besser dar, die in Community-/Clustertests getestet wurden, und diese Kinder würden diejenigen darstellen, die Kindergärten und Schulen besuchen. Beiden Analysen des LC480-Datensatzes   wurden keine statistisch signifikanten Unterschiede zwischen Kindern und Erwachsenen festgestellt.</w:t>
      </w:r>
    </w:p>
    <w:p w14:paraId="777CE222" w14:textId="77777777" w:rsidR="00C93EB5" w:rsidRPr="00D13501" w:rsidRDefault="00ED42D9">
      <w:pPr>
        <w:spacing w:before="33" w:line="284" w:lineRule="auto"/>
        <w:ind w:left="100" w:right="219"/>
        <w:jc w:val="both"/>
        <w:rPr>
          <w:rFonts w:ascii="Arial" w:eastAsia="Arial" w:hAnsi="Arial" w:cs="Arial"/>
        </w:rPr>
      </w:pPr>
      <w:r w:rsidRPr="00D13501">
        <w:rPr>
          <w:rFonts w:ascii="Arial" w:hAnsi="Arial" w:cs="Arial"/>
          <w:lang w:val="de"/>
        </w:rPr>
        <w:t xml:space="preserve">und die Bayessche Analyse desselben Datensatzes zeigte kleinere Unterschiede  zwischen allen untersuchten Gruppen als in der </w:t>
      </w:r>
      <w:proofErr w:type="spellStart"/>
      <w:r w:rsidRPr="00D13501">
        <w:rPr>
          <w:rFonts w:ascii="Arial" w:hAnsi="Arial" w:cs="Arial"/>
          <w:lang w:val="de"/>
        </w:rPr>
        <w:t>cobas</w:t>
      </w:r>
      <w:proofErr w:type="spellEnd"/>
      <w:r w:rsidRPr="00D13501">
        <w:rPr>
          <w:rFonts w:ascii="Arial" w:hAnsi="Arial" w:cs="Arial"/>
          <w:lang w:val="de"/>
        </w:rPr>
        <w:t>-Probe. Wir schlagen vor, dass es unvorsichtig wäre, die Informationen aus den LC480-Daten nicht stärker zubelasten, und gehen daher davon aus, dass Kinder beider Altersgruppen (0-9 und 0-19 Jahre) praktisch die gleiche durchschnittliche Virusbelastung haben wie Erwachsene.</w:t>
      </w:r>
    </w:p>
    <w:p w14:paraId="0CFC1B7B" w14:textId="77777777" w:rsidR="00C93EB5" w:rsidRPr="00D13501" w:rsidRDefault="00C93EB5">
      <w:pPr>
        <w:spacing w:before="1" w:line="100" w:lineRule="exact"/>
        <w:rPr>
          <w:rFonts w:ascii="Arial" w:hAnsi="Arial" w:cs="Arial"/>
        </w:rPr>
      </w:pPr>
    </w:p>
    <w:p w14:paraId="3EB6EB2A" w14:textId="77777777" w:rsidR="00C93EB5" w:rsidRPr="00D13501" w:rsidRDefault="00C93EB5">
      <w:pPr>
        <w:spacing w:line="200" w:lineRule="exact"/>
        <w:rPr>
          <w:rFonts w:ascii="Arial" w:hAnsi="Arial" w:cs="Arial"/>
        </w:rPr>
      </w:pPr>
    </w:p>
    <w:p w14:paraId="0A688DEB" w14:textId="77777777" w:rsidR="00C93EB5" w:rsidRPr="00D13501" w:rsidRDefault="00ED42D9">
      <w:pPr>
        <w:spacing w:line="284" w:lineRule="auto"/>
        <w:ind w:left="100" w:right="74"/>
        <w:rPr>
          <w:rFonts w:ascii="Arial" w:eastAsia="Arial" w:hAnsi="Arial" w:cs="Arial"/>
        </w:rPr>
      </w:pPr>
      <w:r w:rsidRPr="00D13501">
        <w:rPr>
          <w:rFonts w:ascii="Arial" w:hAnsi="Arial" w:cs="Arial"/>
          <w:lang w:val="de"/>
        </w:rPr>
        <w:t>Es ist wichtig zu beachten, dass in Haushaltskontaktstudien über Influenza-Viren, bei denen strenge Probenahmen und Viral-Lo-Ad-Testsdurchgeführt wurden, die Virusbelastungen bei Kindern und Erwachsenen statistisch nicht signifikant unterschiedlich sind</w:t>
      </w:r>
      <w:hyperlink r:id="rId85">
        <w:r w:rsidRPr="00D13501">
          <w:rPr>
            <w:rFonts w:ascii="Arial" w:hAnsi="Arial" w:cs="Arial"/>
            <w:lang w:val="de"/>
          </w:rPr>
          <w:t xml:space="preserve"> (</w:t>
        </w:r>
      </w:hyperlink>
      <w:hyperlink r:id="rId86">
        <w:r w:rsidRPr="00D13501">
          <w:rPr>
            <w:rFonts w:ascii="Arial" w:hAnsi="Arial" w:cs="Arial"/>
            <w:i/>
            <w:lang w:val="de"/>
          </w:rPr>
          <w:t>20</w:t>
        </w:r>
      </w:hyperlink>
      <w:hyperlink r:id="rId87">
        <w:r w:rsidRPr="00D13501">
          <w:rPr>
            <w:rFonts w:ascii="Arial" w:hAnsi="Arial" w:cs="Arial"/>
            <w:lang w:val="de"/>
          </w:rPr>
          <w:t xml:space="preserve">, </w:t>
        </w:r>
      </w:hyperlink>
      <w:r w:rsidRPr="00D13501">
        <w:rPr>
          <w:rFonts w:ascii="Arial" w:hAnsi="Arial" w:cs="Arial"/>
          <w:lang w:val="de"/>
        </w:rPr>
        <w:t xml:space="preserve"> </w:t>
      </w:r>
      <w:hyperlink r:id="rId88">
        <w:r w:rsidRPr="00D13501">
          <w:rPr>
            <w:rFonts w:ascii="Arial" w:hAnsi="Arial" w:cs="Arial"/>
            <w:i/>
            <w:lang w:val="de"/>
          </w:rPr>
          <w:t>22</w:t>
        </w:r>
      </w:hyperlink>
      <w:hyperlink r:id="rId89">
        <w:r w:rsidRPr="00D13501">
          <w:rPr>
            <w:rFonts w:ascii="Arial" w:hAnsi="Arial" w:cs="Arial"/>
            <w:i/>
            <w:lang w:val="de"/>
          </w:rPr>
          <w:t>).</w:t>
        </w:r>
      </w:hyperlink>
      <w:r w:rsidRPr="00D13501">
        <w:rPr>
          <w:rFonts w:ascii="Arial" w:hAnsi="Arial" w:cs="Arial"/>
          <w:lang w:val="de"/>
        </w:rPr>
        <w:t xml:space="preserve"> Dennoch waren Kinder mit Influenza-H1N1-Infektion (141 Indexfälle) in </w:t>
      </w:r>
      <w:hyperlink r:id="rId90">
        <w:r w:rsidRPr="00D13501">
          <w:rPr>
            <w:rFonts w:ascii="Arial" w:hAnsi="Arial" w:cs="Arial"/>
            <w:lang w:val="de"/>
          </w:rPr>
          <w:t>Haushalten</w:t>
        </w:r>
      </w:hyperlink>
      <w:hyperlink r:id="rId91">
        <w:r w:rsidRPr="00D13501">
          <w:rPr>
            <w:rFonts w:ascii="Arial" w:hAnsi="Arial" w:cs="Arial"/>
            <w:lang w:val="de"/>
          </w:rPr>
          <w:t xml:space="preserve"> 2,88-mal ansteckender </w:t>
        </w:r>
      </w:hyperlink>
      <w:r w:rsidRPr="00D13501">
        <w:rPr>
          <w:rFonts w:ascii="Arial" w:hAnsi="Arial" w:cs="Arial"/>
          <w:lang w:val="de"/>
        </w:rPr>
        <w:t>als Erwachsene (</w:t>
      </w:r>
      <w:hyperlink r:id="rId92">
        <w:r w:rsidRPr="00D13501">
          <w:rPr>
            <w:rFonts w:ascii="Arial" w:hAnsi="Arial" w:cs="Arial"/>
            <w:i/>
            <w:lang w:val="de"/>
          </w:rPr>
          <w:t>20</w:t>
        </w:r>
      </w:hyperlink>
      <w:hyperlink r:id="rId93">
        <w:r w:rsidRPr="00D13501">
          <w:rPr>
            <w:rFonts w:ascii="Arial" w:hAnsi="Arial" w:cs="Arial"/>
            <w:i/>
            <w:lang w:val="de"/>
          </w:rPr>
          <w:t>).</w:t>
        </w:r>
      </w:hyperlink>
      <w:r w:rsidRPr="00D13501">
        <w:rPr>
          <w:rFonts w:ascii="Arial" w:hAnsi="Arial" w:cs="Arial"/>
          <w:lang w:val="de"/>
        </w:rPr>
        <w:t xml:space="preserve"> Andere Unterschiede in der Viruslast, die für Einzelpunktmessungen nicht zugänglich sind (wie  von Kaufman et al. kritisiert. </w:t>
      </w:r>
      <w:hyperlink r:id="rId94">
        <w:r w:rsidRPr="00D13501">
          <w:rPr>
            <w:rFonts w:ascii="Arial" w:hAnsi="Arial" w:cs="Arial"/>
            <w:lang w:val="de"/>
          </w:rPr>
          <w:t>(</w:t>
        </w:r>
      </w:hyperlink>
      <w:hyperlink r:id="rId95">
        <w:r w:rsidRPr="00D13501">
          <w:rPr>
            <w:rFonts w:ascii="Arial" w:hAnsi="Arial" w:cs="Arial"/>
            <w:i/>
            <w:lang w:val="de"/>
          </w:rPr>
          <w:t>19</w:t>
        </w:r>
      </w:hyperlink>
      <w:hyperlink r:id="rId96">
        <w:r w:rsidRPr="00D13501">
          <w:rPr>
            <w:rFonts w:ascii="Arial" w:hAnsi="Arial" w:cs="Arial"/>
            <w:i/>
            <w:lang w:val="de"/>
          </w:rPr>
          <w:t>)),</w:t>
        </w:r>
      </w:hyperlink>
      <w:r w:rsidRPr="00D13501">
        <w:rPr>
          <w:rFonts w:ascii="Arial" w:hAnsi="Arial" w:cs="Arial"/>
          <w:lang w:val="de"/>
        </w:rPr>
        <w:t xml:space="preserve"> wie z. B. ein potenziell langsamerer Rückgang der Viruslast bei Kindern im Vergleich zu Erwachsenen, werden in diesen Modellen berücksichtigt, was auf andere Erklärungen für eine höhere Infektiosität bei Kindern</w:t>
      </w:r>
      <w:hyperlink r:id="rId97">
        <w:r w:rsidRPr="00D13501">
          <w:rPr>
            <w:rFonts w:ascii="Arial" w:hAnsi="Arial" w:cs="Arial"/>
            <w:lang w:val="de"/>
          </w:rPr>
          <w:t xml:space="preserve"> verweist, wie Kontakthäufigkeit und -intensität (</w:t>
        </w:r>
      </w:hyperlink>
      <w:hyperlink r:id="rId98">
        <w:r w:rsidRPr="00D13501">
          <w:rPr>
            <w:rFonts w:ascii="Arial" w:hAnsi="Arial" w:cs="Arial"/>
            <w:i/>
            <w:lang w:val="de"/>
          </w:rPr>
          <w:t>20</w:t>
        </w:r>
      </w:hyperlink>
      <w:hyperlink r:id="rId99">
        <w:r w:rsidRPr="00D13501">
          <w:rPr>
            <w:rFonts w:ascii="Arial" w:hAnsi="Arial" w:cs="Arial"/>
            <w:i/>
            <w:lang w:val="de"/>
          </w:rPr>
          <w:t>).</w:t>
        </w:r>
      </w:hyperlink>
      <w:r w:rsidRPr="00D13501">
        <w:rPr>
          <w:rFonts w:ascii="Arial" w:hAnsi="Arial" w:cs="Arial"/>
          <w:lang w:val="de"/>
        </w:rPr>
        <w:t xml:space="preserve"> Es zeigte sich, dass altersspezifische</w:t>
      </w:r>
    </w:p>
    <w:p w14:paraId="681913CF" w14:textId="77777777" w:rsidR="00C93EB5" w:rsidRPr="00D13501" w:rsidRDefault="00ED42D9">
      <w:pPr>
        <w:spacing w:before="1" w:line="284" w:lineRule="auto"/>
        <w:ind w:left="100" w:right="122"/>
        <w:rPr>
          <w:rFonts w:ascii="Arial" w:eastAsia="Arial" w:hAnsi="Arial" w:cs="Arial"/>
        </w:rPr>
      </w:pPr>
      <w:r w:rsidRPr="00D13501">
        <w:rPr>
          <w:rFonts w:ascii="Arial" w:hAnsi="Arial" w:cs="Arial"/>
          <w:lang w:val="de"/>
        </w:rPr>
        <w:t>Verhaltensunterschiede leisten einen großen Beitrag zur stärkerenInfektiosität von Kindern im Vergleich zu Erwachsenen bei Influenza, was angesichts des Mangels an</w:t>
      </w:r>
    </w:p>
    <w:p w14:paraId="2519E92E" w14:textId="77777777" w:rsidR="00C93EB5" w:rsidRPr="00D13501" w:rsidRDefault="00924DDA">
      <w:pPr>
        <w:spacing w:before="1" w:line="284" w:lineRule="auto"/>
        <w:ind w:left="100" w:right="98"/>
        <w:rPr>
          <w:rFonts w:ascii="Arial" w:eastAsia="Arial" w:hAnsi="Arial" w:cs="Arial"/>
        </w:rPr>
      </w:pPr>
      <w:hyperlink r:id="rId100">
        <w:r w:rsidR="00ED42D9" w:rsidRPr="00D13501">
          <w:rPr>
            <w:rFonts w:ascii="Arial" w:hAnsi="Arial" w:cs="Arial"/>
            <w:lang w:val="de"/>
          </w:rPr>
          <w:t>Kenntnisse über SARS-CoV-2-Übertragbarkeit (</w:t>
        </w:r>
      </w:hyperlink>
      <w:hyperlink r:id="rId101">
        <w:r w:rsidR="00ED42D9" w:rsidRPr="00D13501">
          <w:rPr>
            <w:rFonts w:ascii="Arial" w:hAnsi="Arial" w:cs="Arial"/>
            <w:i/>
            <w:lang w:val="de"/>
          </w:rPr>
          <w:t>23</w:t>
        </w:r>
      </w:hyperlink>
      <w:hyperlink r:id="rId102">
        <w:r w:rsidR="00ED42D9" w:rsidRPr="00D13501">
          <w:rPr>
            <w:rFonts w:ascii="Arial" w:hAnsi="Arial" w:cs="Arial"/>
            <w:i/>
            <w:lang w:val="de"/>
          </w:rPr>
          <w:t>).</w:t>
        </w:r>
      </w:hyperlink>
      <w:r w:rsidR="00ED42D9" w:rsidRPr="00D13501">
        <w:rPr>
          <w:rFonts w:ascii="Arial" w:hAnsi="Arial" w:cs="Arial"/>
          <w:lang w:val="de"/>
        </w:rPr>
        <w:t xml:space="preserve"> Da prä- oder leichtsymptomatische  Verhaltensmerkmale  wahrscheinlich virenunabhängig sind, kann die Viruslast aus dieser Studie in Diskussionen über mögliche Infektiosität nicht ignoriert werden. Eine unbegrenzte Wiedereröffnungvon Kindergärten und Schulen würde  Verhaltensmerkmale wieder herstellen, die die Virusübertragung durch Kontakt erleichtern. Am Beispiel der Grippe, wo ähnliche Virusbelastungen bei Kindern und Erwachsenen mit einer zunehmenden Rolle von Schulen undKindergärten für die Aufrechterhaltung von Seuchenwellen zusammenfallen, sollte die unbegrenzte Öffnung dieser Einrichtungen sorgfältig durch präventive diagnostische Tests überwacht werden.</w:t>
      </w:r>
    </w:p>
    <w:p w14:paraId="6E1362A6" w14:textId="77777777" w:rsidR="00C93EB5" w:rsidRPr="00D13501" w:rsidRDefault="00C93EB5">
      <w:pPr>
        <w:spacing w:before="1" w:line="100" w:lineRule="exact"/>
        <w:rPr>
          <w:rFonts w:ascii="Arial" w:hAnsi="Arial" w:cs="Arial"/>
        </w:rPr>
      </w:pPr>
    </w:p>
    <w:p w14:paraId="78BC6B71" w14:textId="77777777" w:rsidR="00C93EB5" w:rsidRPr="00D13501" w:rsidRDefault="00C93EB5">
      <w:pPr>
        <w:spacing w:line="200" w:lineRule="exact"/>
        <w:rPr>
          <w:rFonts w:ascii="Arial" w:hAnsi="Arial" w:cs="Arial"/>
        </w:rPr>
      </w:pPr>
    </w:p>
    <w:p w14:paraId="6F72D90A" w14:textId="77777777" w:rsidR="00C93EB5" w:rsidRPr="00D13501" w:rsidRDefault="00ED42D9">
      <w:pPr>
        <w:spacing w:line="284" w:lineRule="auto"/>
        <w:ind w:left="100" w:right="135"/>
        <w:rPr>
          <w:rFonts w:ascii="Arial" w:eastAsia="Arial" w:hAnsi="Arial" w:cs="Arial"/>
        </w:rPr>
        <w:sectPr w:rsidR="00C93EB5" w:rsidRPr="00D13501">
          <w:pgSz w:w="12240" w:h="15840"/>
          <w:pgMar w:top="1380" w:right="1340" w:bottom="280" w:left="1340" w:header="720" w:footer="720" w:gutter="0"/>
          <w:cols w:space="720"/>
        </w:sectPr>
      </w:pPr>
      <w:r w:rsidRPr="00D13501">
        <w:rPr>
          <w:rFonts w:ascii="Arial" w:hAnsi="Arial" w:cs="Arial"/>
          <w:lang w:val="de"/>
        </w:rPr>
        <w:t xml:space="preserve">Die Bedeutung der Symptome für die tatsächliche Übertragbarkeit von SARS-CoV-2 ist unklar. Denn inFluenza gibt es Hinweise darauf, dass die Schwere der Symptome die Übertragbarkeit vorhersagt. In einer Studie über </w:t>
      </w:r>
      <w:hyperlink r:id="rId103">
        <w:r w:rsidRPr="00D13501">
          <w:rPr>
            <w:rFonts w:ascii="Arial" w:hAnsi="Arial" w:cs="Arial"/>
            <w:lang w:val="de"/>
          </w:rPr>
          <w:t xml:space="preserve"> Haushaltscluster waren Indexfälle mit Fieber 94 % ansteckender als solche ohne (</w:t>
        </w:r>
      </w:hyperlink>
      <w:hyperlink r:id="rId104">
        <w:r w:rsidRPr="00D13501">
          <w:rPr>
            <w:rFonts w:ascii="Arial" w:hAnsi="Arial" w:cs="Arial"/>
            <w:i/>
            <w:lang w:val="de"/>
          </w:rPr>
          <w:t>20</w:t>
        </w:r>
      </w:hyperlink>
      <w:hyperlink r:id="rId105">
        <w:r w:rsidRPr="00D13501">
          <w:rPr>
            <w:rFonts w:ascii="Arial" w:hAnsi="Arial" w:cs="Arial"/>
            <w:i/>
            <w:lang w:val="de"/>
          </w:rPr>
          <w:t>).</w:t>
        </w:r>
      </w:hyperlink>
      <w:r w:rsidRPr="00D13501">
        <w:rPr>
          <w:rFonts w:ascii="Arial" w:hAnsi="Arial" w:cs="Arial"/>
          <w:lang w:val="de"/>
        </w:rPr>
        <w:t xml:space="preserve"> Bei Influenza scheinen die Symptome wiederum mit der Viruslast zu korrelieren. So ist z. B. der Unterschied in der</w:t>
      </w:r>
    </w:p>
    <w:p w14:paraId="23FD52BD" w14:textId="77777777" w:rsidR="00C93EB5" w:rsidRPr="00D13501" w:rsidRDefault="00ED42D9">
      <w:pPr>
        <w:spacing w:before="30" w:line="300" w:lineRule="exact"/>
        <w:ind w:left="100" w:right="114"/>
        <w:rPr>
          <w:rFonts w:ascii="Arial" w:eastAsia="Arial" w:hAnsi="Arial" w:cs="Arial"/>
        </w:rPr>
      </w:pPr>
      <w:r w:rsidRPr="00D13501">
        <w:rPr>
          <w:rFonts w:ascii="Arial" w:hAnsi="Arial" w:cs="Arial"/>
          <w:lang w:val="de"/>
        </w:rPr>
        <w:lastRenderedPageBreak/>
        <w:t xml:space="preserve">Viruslast zwischen symptomatischen und </w:t>
      </w:r>
      <w:proofErr w:type="spellStart"/>
      <w:r w:rsidRPr="00D13501">
        <w:rPr>
          <w:rFonts w:ascii="Arial" w:hAnsi="Arial" w:cs="Arial"/>
          <w:lang w:val="de"/>
        </w:rPr>
        <w:t>paucisymptomatischen</w:t>
      </w:r>
      <w:proofErr w:type="spellEnd"/>
      <w:r w:rsidRPr="00D13501">
        <w:rPr>
          <w:rFonts w:ascii="Arial" w:hAnsi="Arial" w:cs="Arial"/>
          <w:lang w:val="de"/>
        </w:rPr>
        <w:t xml:space="preserve">  Fällen in einer anderen Studie war 1-2 Log</w:t>
      </w:r>
      <w:r w:rsidRPr="00D13501">
        <w:rPr>
          <w:rFonts w:ascii="Arial" w:hAnsi="Arial" w:cs="Arial"/>
          <w:w w:val="101"/>
          <w:position w:val="-6"/>
          <w:lang w:val="de"/>
        </w:rPr>
        <w:t>10</w:t>
      </w:r>
      <w:r w:rsidRPr="00D13501">
        <w:rPr>
          <w:rFonts w:ascii="Arial" w:hAnsi="Arial" w:cs="Arial"/>
          <w:lang w:val="de"/>
        </w:rPr>
        <w:t>, mit der Zeit vom Auftreten der Symptome zu</w:t>
      </w:r>
      <w:hyperlink r:id="rId106">
        <w:r w:rsidRPr="00D13501">
          <w:rPr>
            <w:rFonts w:ascii="Arial" w:hAnsi="Arial" w:cs="Arial"/>
            <w:lang w:val="de"/>
          </w:rPr>
          <w:t xml:space="preserve"> erhöhen, nachdem sie sehr ähnlich zu Beginn (</w:t>
        </w:r>
      </w:hyperlink>
      <w:hyperlink r:id="rId107">
        <w:r w:rsidRPr="00D13501">
          <w:rPr>
            <w:rFonts w:ascii="Arial" w:hAnsi="Arial" w:cs="Arial"/>
            <w:i/>
            <w:lang w:val="de"/>
          </w:rPr>
          <w:t>24</w:t>
        </w:r>
      </w:hyperlink>
      <w:hyperlink r:id="rId108">
        <w:r w:rsidRPr="00D13501">
          <w:rPr>
            <w:rFonts w:ascii="Arial" w:hAnsi="Arial" w:cs="Arial"/>
            <w:i/>
            <w:lang w:val="de"/>
          </w:rPr>
          <w:t>).</w:t>
        </w:r>
      </w:hyperlink>
      <w:r w:rsidRPr="00D13501">
        <w:rPr>
          <w:rFonts w:ascii="Arial" w:hAnsi="Arial" w:cs="Arial"/>
          <w:lang w:val="de"/>
        </w:rPr>
        <w:t xml:space="preserve"> Diese Korrelation kann jedoch bei sarS-CoV-2-Infektionen nicht bestehen, was bedeutet,dass das Fehlen von Symptomen nicht notwendigerweise ein geringeres Maß an Virusausscheidung impliziert. In einer Studie an Menschen, die im italienischen Dorf  </w:t>
      </w:r>
      <w:proofErr w:type="spellStart"/>
      <w:r w:rsidRPr="00D13501">
        <w:rPr>
          <w:rFonts w:ascii="Arial" w:hAnsi="Arial" w:cs="Arial"/>
          <w:lang w:val="de"/>
        </w:rPr>
        <w:t>Vélebten</w:t>
      </w:r>
      <w:proofErr w:type="spellEnd"/>
      <w:r w:rsidRPr="00D13501">
        <w:rPr>
          <w:rFonts w:ascii="Arial" w:hAnsi="Arial" w:cs="Arial"/>
          <w:lang w:val="de"/>
        </w:rPr>
        <w:t>, in der ca. 80% der Bevölkerung innerhalb von zwei Wochen zweimal mit RT-PCR getestet wurden,wurde festgestellt, dass etwa die Hälfte der Bevölkerungasymptomatisch infiziert war und während des gesamten Beobachtungszeitraums von zwei Wochen keine Symptome zeigte, während viruslastige Patienten bei</w:t>
      </w:r>
      <w:hyperlink r:id="rId109">
        <w:r w:rsidRPr="00D13501">
          <w:rPr>
            <w:rFonts w:ascii="Arial" w:hAnsi="Arial" w:cs="Arial"/>
            <w:lang w:val="de"/>
          </w:rPr>
          <w:t xml:space="preserve"> symptomatischen und asymptomatischen Patienten äquivalent</w:t>
        </w:r>
      </w:hyperlink>
      <w:r w:rsidRPr="00D13501">
        <w:rPr>
          <w:rFonts w:ascii="Arial" w:hAnsi="Arial" w:cs="Arial"/>
          <w:lang w:val="de"/>
        </w:rPr>
        <w:t>waren (</w:t>
      </w:r>
      <w:hyperlink r:id="rId110">
        <w:r w:rsidRPr="00D13501">
          <w:rPr>
            <w:rFonts w:ascii="Arial" w:hAnsi="Arial" w:cs="Arial"/>
            <w:i/>
            <w:lang w:val="de"/>
          </w:rPr>
          <w:t>25</w:t>
        </w:r>
      </w:hyperlink>
      <w:hyperlink r:id="rId111">
        <w:r w:rsidRPr="00D13501">
          <w:rPr>
            <w:rFonts w:ascii="Arial" w:hAnsi="Arial" w:cs="Arial"/>
            <w:i/>
            <w:lang w:val="de"/>
          </w:rPr>
          <w:t>).</w:t>
        </w:r>
      </w:hyperlink>
      <w:r w:rsidRPr="00D13501">
        <w:rPr>
          <w:rFonts w:ascii="Arial" w:hAnsi="Arial" w:cs="Arial"/>
          <w:lang w:val="de"/>
        </w:rPr>
        <w:t xml:space="preserve"> Diese Beobachtung entspricht unseren Daten bei Kindern, insbesondere für den LC480-Datensatz, der mehr Kinder enthält, die wahrscheinlich keine oder milde Symptome aufweisen.</w:t>
      </w:r>
    </w:p>
    <w:p w14:paraId="485BEB1C" w14:textId="77777777" w:rsidR="00C93EB5" w:rsidRPr="00D13501" w:rsidRDefault="00C93EB5">
      <w:pPr>
        <w:spacing w:before="4" w:line="120" w:lineRule="exact"/>
        <w:rPr>
          <w:rFonts w:ascii="Arial" w:hAnsi="Arial" w:cs="Arial"/>
        </w:rPr>
      </w:pPr>
    </w:p>
    <w:p w14:paraId="095771D5" w14:textId="77777777" w:rsidR="00C93EB5" w:rsidRPr="00D13501" w:rsidRDefault="00C93EB5">
      <w:pPr>
        <w:spacing w:line="200" w:lineRule="exact"/>
        <w:rPr>
          <w:rFonts w:ascii="Arial" w:hAnsi="Arial" w:cs="Arial"/>
        </w:rPr>
      </w:pPr>
    </w:p>
    <w:p w14:paraId="7AB6B7FD" w14:textId="77777777" w:rsidR="00C93EB5" w:rsidRPr="00D13501" w:rsidRDefault="00ED42D9">
      <w:pPr>
        <w:spacing w:line="284" w:lineRule="auto"/>
        <w:ind w:left="100" w:right="165"/>
        <w:rPr>
          <w:rFonts w:ascii="Arial" w:eastAsia="Arial" w:hAnsi="Arial" w:cs="Arial"/>
        </w:rPr>
      </w:pPr>
      <w:r w:rsidRPr="00D13501">
        <w:rPr>
          <w:rFonts w:ascii="Arial" w:hAnsi="Arial" w:cs="Arial"/>
          <w:lang w:val="de"/>
        </w:rPr>
        <w:t>Aufgrund der Dringlichkeit und Arbeitsbelastung des Pandemiekontexts ist es eine Einschränkung, dass Metadaten, die erforderlich sind, um Patienten in Teilkohorten zu unterscheiden, die auf dem symptomatischen Status, zugrunde liegenden Krankheiten oder anderen Indikationen für die Anwendung diagnostischer Tests basieren. Für 47 Fälle (1-11Jahre), für die Informationen über diagnostische Indikationen verfügbar waren, haben wir jedoch fünfzehn Fälle mit Indikationen für eine zugrunde liegende Erkrankung oder einen Krankenhausaufenthalt identifiziert. Diese Kinder hatten eine geringere Virusbelastung als Kinder ohne bekannte Grunderkrankung, die in ambulanten Abteilungen, Praxen oder Haushaltengetestet wurden</w:t>
      </w:r>
      <w:r w:rsidRPr="00D13501">
        <w:rPr>
          <w:rFonts w:ascii="Arial" w:hAnsi="Arial" w:cs="Arial"/>
          <w:b/>
          <w:lang w:val="de"/>
        </w:rPr>
        <w:t>(Abbildung 2</w:t>
      </w:r>
      <w:r w:rsidRPr="00D13501">
        <w:rPr>
          <w:rFonts w:ascii="Arial" w:hAnsi="Arial" w:cs="Arial"/>
          <w:lang w:val="de"/>
        </w:rPr>
        <w:t>). Letzteres setzt sich für Kinder ein, die eher Schulen und Kindergärten besuchen.</w:t>
      </w:r>
    </w:p>
    <w:p w14:paraId="4EBD6D47" w14:textId="77777777" w:rsidR="00C93EB5" w:rsidRPr="00D13501" w:rsidRDefault="00C93EB5">
      <w:pPr>
        <w:spacing w:before="1" w:line="100" w:lineRule="exact"/>
        <w:rPr>
          <w:rFonts w:ascii="Arial" w:hAnsi="Arial" w:cs="Arial"/>
        </w:rPr>
      </w:pPr>
    </w:p>
    <w:p w14:paraId="54162D1C" w14:textId="77777777" w:rsidR="00C93EB5" w:rsidRPr="00D13501" w:rsidRDefault="00C93EB5">
      <w:pPr>
        <w:spacing w:line="200" w:lineRule="exact"/>
        <w:rPr>
          <w:rFonts w:ascii="Arial" w:hAnsi="Arial" w:cs="Arial"/>
        </w:rPr>
      </w:pPr>
    </w:p>
    <w:p w14:paraId="71CD6FB9" w14:textId="77777777" w:rsidR="00C93EB5" w:rsidRPr="00D13501" w:rsidRDefault="00ED42D9">
      <w:pPr>
        <w:ind w:left="100"/>
        <w:rPr>
          <w:rFonts w:ascii="Arial" w:eastAsia="Arial" w:hAnsi="Arial" w:cs="Arial"/>
        </w:rPr>
      </w:pPr>
      <w:r w:rsidRPr="00D13501">
        <w:rPr>
          <w:rFonts w:ascii="Arial" w:hAnsi="Arial" w:cs="Arial"/>
          <w:i/>
          <w:lang w:val="de"/>
        </w:rPr>
        <w:t>Einfluss der Symptome auf die SARS-CoV-2-Erkennung</w:t>
      </w:r>
    </w:p>
    <w:p w14:paraId="71440344" w14:textId="77777777" w:rsidR="00C93EB5" w:rsidRPr="00D13501" w:rsidRDefault="00ED42D9">
      <w:pPr>
        <w:spacing w:before="47" w:line="284" w:lineRule="auto"/>
        <w:ind w:left="100" w:right="67"/>
        <w:rPr>
          <w:rFonts w:ascii="Arial" w:eastAsia="Arial" w:hAnsi="Arial" w:cs="Arial"/>
        </w:rPr>
      </w:pPr>
      <w:r w:rsidRPr="00D13501">
        <w:rPr>
          <w:rFonts w:ascii="Arial" w:hAnsi="Arial" w:cs="Arial"/>
          <w:lang w:val="de"/>
        </w:rPr>
        <w:t>In den LC480-Daten, die Community-/Cluster-Tests besser darstellen, stieg die Viruserkennungsrate in den jüngeren Altersgruppen der getesteten Patienten stetig an, bevor sie ein Plateau von Erwachsenen mittleren Alters und älter erreichte (Tabelle</w:t>
      </w:r>
      <w:r w:rsidRPr="00D13501">
        <w:rPr>
          <w:rFonts w:ascii="Arial" w:hAnsi="Arial" w:cs="Arial"/>
          <w:b/>
          <w:lang w:val="de"/>
        </w:rPr>
        <w:t>2</w:t>
      </w:r>
      <w:r w:rsidRPr="00D13501">
        <w:rPr>
          <w:rFonts w:ascii="Arial" w:hAnsi="Arial" w:cs="Arial"/>
          <w:lang w:val="de"/>
        </w:rPr>
        <w:t>). Dadie Tests überwiegend durch Symptome geleitet wurden, kanndies durch die Tatsache, daß der Wert der Symptome zur Information diagnostischer Tests in der ersten Lebenshälfte zunimmt, bestätigt werden. Die klinische Spezifität der Labordiagnostik in Gemeinschaftstests kann bei Kindern geringer sein als bei Erwachsenen (Skizze</w:t>
      </w:r>
      <w:r w:rsidRPr="00D13501">
        <w:rPr>
          <w:rFonts w:ascii="Arial" w:hAnsi="Arial" w:cs="Arial"/>
          <w:b/>
          <w:lang w:val="de"/>
        </w:rPr>
        <w:t>2</w:t>
      </w:r>
      <w:r w:rsidRPr="00D13501">
        <w:rPr>
          <w:rFonts w:ascii="Arial" w:hAnsi="Arial" w:cs="Arial"/>
          <w:lang w:val="de"/>
        </w:rPr>
        <w:t>). Dies liegt daran,dass E-Kinder mit Atemwegssymptomen und Fieber eine akute SARS-CoV-2-Infektion seltener haben als Erwachsene mit ähnlichen Symptomen. Viele andere Atemwegsviren verursachen symptomatische Erkrankungen mit Fieber bei Kindern und jungen Erwachsenen, aber weniger in Adults, wo endemische Atemwegsviren oft als leichte Infektionen der oberen Atemwege ohne Fieber auftreten, ein Zustand, der häufig Labortests bei Erwachsenen auslöste,  insbesondere in der ersten Hälfte des Beobachtungszeitraums. Unsere Ergebnisse solltennicht als Indikator für die altersspezifische Prävalenz in Deutschland genommen werden. Vielmehr bestätigt die geringe Rate der SARS-CoV-2-Erkennung, dass die Symptome kein guter Prädiktor für eine Infektion bei Kindern sind. Dies ist eine zusätzliche Herausforderung bei der Überwachungvon Kindergärten undSchools nach unbegrenzter Wiedereröffnung. Intensive Sentinel-Tests durch RT-PCR können erforderlich sein, um eine frühzeitige Erkennung von Ausbrüchen ohne Symptome zu gewährleisten.</w:t>
      </w:r>
    </w:p>
    <w:p w14:paraId="593E39AB" w14:textId="77777777" w:rsidR="00C93EB5" w:rsidRPr="00D13501" w:rsidRDefault="00C93EB5">
      <w:pPr>
        <w:spacing w:before="1" w:line="100" w:lineRule="exact"/>
        <w:rPr>
          <w:rFonts w:ascii="Arial" w:hAnsi="Arial" w:cs="Arial"/>
        </w:rPr>
      </w:pPr>
    </w:p>
    <w:p w14:paraId="4337399A" w14:textId="77777777" w:rsidR="00C93EB5" w:rsidRPr="00D13501" w:rsidRDefault="00C93EB5">
      <w:pPr>
        <w:spacing w:line="200" w:lineRule="exact"/>
        <w:rPr>
          <w:rFonts w:ascii="Arial" w:hAnsi="Arial" w:cs="Arial"/>
        </w:rPr>
      </w:pPr>
    </w:p>
    <w:p w14:paraId="38A992AD" w14:textId="77777777" w:rsidR="00C93EB5" w:rsidRPr="00D13501" w:rsidRDefault="00ED42D9">
      <w:pPr>
        <w:spacing w:line="284" w:lineRule="auto"/>
        <w:ind w:left="100" w:right="421"/>
        <w:rPr>
          <w:rFonts w:ascii="Arial" w:eastAsia="Arial" w:hAnsi="Arial" w:cs="Arial"/>
        </w:rPr>
      </w:pPr>
      <w:r w:rsidRPr="00D13501">
        <w:rPr>
          <w:rFonts w:ascii="Arial" w:hAnsi="Arial" w:cs="Arial"/>
          <w:lang w:val="de"/>
        </w:rPr>
        <w:t>Die in der vorliegenden Studie beobachteten Virusbelastungen in Kombination mit früheren Ergebnissen ähnlicher</w:t>
      </w:r>
      <w:hyperlink r:id="rId112">
        <w:r w:rsidRPr="00D13501">
          <w:rPr>
            <w:rFonts w:ascii="Arial" w:hAnsi="Arial" w:cs="Arial"/>
            <w:lang w:val="de"/>
          </w:rPr>
          <w:t xml:space="preserve"> Angriffsrate zwischen Kindern und Erwachsenen (</w:t>
        </w:r>
      </w:hyperlink>
      <w:hyperlink r:id="rId113">
        <w:r w:rsidRPr="00D13501">
          <w:rPr>
            <w:rFonts w:ascii="Arial" w:hAnsi="Arial" w:cs="Arial"/>
            <w:i/>
            <w:lang w:val="de"/>
          </w:rPr>
          <w:t>2</w:t>
        </w:r>
      </w:hyperlink>
      <w:hyperlink r:id="rId114">
        <w:r w:rsidRPr="00D13501">
          <w:rPr>
            <w:rFonts w:ascii="Arial" w:hAnsi="Arial" w:cs="Arial"/>
            <w:lang w:val="de"/>
          </w:rPr>
          <w:t>–</w:t>
        </w:r>
      </w:hyperlink>
      <w:hyperlink r:id="rId115">
        <w:r w:rsidRPr="00D13501">
          <w:rPr>
            <w:rFonts w:ascii="Arial" w:hAnsi="Arial" w:cs="Arial"/>
            <w:i/>
            <w:lang w:val="de"/>
          </w:rPr>
          <w:t>5</w:t>
        </w:r>
      </w:hyperlink>
      <w:hyperlink r:id="rId116">
        <w:r w:rsidRPr="00D13501">
          <w:rPr>
            <w:rFonts w:ascii="Arial" w:hAnsi="Arial" w:cs="Arial"/>
            <w:i/>
            <w:lang w:val="de"/>
          </w:rPr>
          <w:t>)</w:t>
        </w:r>
      </w:hyperlink>
      <w:r w:rsidRPr="00D13501">
        <w:rPr>
          <w:rFonts w:ascii="Arial" w:hAnsi="Arial" w:cs="Arial"/>
          <w:lang w:val="de"/>
        </w:rPr>
        <w:t xml:space="preserve">  deuten darauf hin, dass das Übertragungspotenzial in Schulen und Kindergärten anhand der gleichen Annahmen der Infektiosität wie bei Erwachsenen bewertet werden sollte.</w:t>
      </w:r>
    </w:p>
    <w:p w14:paraId="5C6CC67F" w14:textId="77777777" w:rsidR="00C93EB5" w:rsidRPr="00D13501" w:rsidRDefault="00ED42D9">
      <w:pPr>
        <w:spacing w:before="1" w:line="284" w:lineRule="auto"/>
        <w:ind w:left="100" w:right="66"/>
        <w:rPr>
          <w:rFonts w:ascii="Arial" w:eastAsia="Arial" w:hAnsi="Arial" w:cs="Arial"/>
        </w:rPr>
        <w:sectPr w:rsidR="00C93EB5" w:rsidRPr="00D13501">
          <w:pgSz w:w="12240" w:h="15840"/>
          <w:pgMar w:top="1380" w:right="1360" w:bottom="280" w:left="1340" w:header="720" w:footer="720" w:gutter="0"/>
          <w:cols w:space="720"/>
        </w:sectPr>
      </w:pPr>
      <w:r w:rsidRPr="00D13501">
        <w:rPr>
          <w:rFonts w:ascii="Arial" w:hAnsi="Arial" w:cs="Arial"/>
          <w:lang w:val="de"/>
        </w:rPr>
        <w:t>Es gibt Gründe, gegen den Begriff der adult-like Infektiosität bei Kindern zu argumentieren, wie die Tatsache, dass asymptomatische Kinder sind weniger wahrscheinlich, das Virus durch Husten zu verbreiten, und haben kleinere</w:t>
      </w:r>
    </w:p>
    <w:p w14:paraId="5407D332" w14:textId="77777777" w:rsidR="00C93EB5" w:rsidRPr="00D13501" w:rsidRDefault="00ED42D9">
      <w:pPr>
        <w:spacing w:before="63" w:line="284" w:lineRule="auto"/>
        <w:ind w:left="100" w:right="489"/>
        <w:rPr>
          <w:rFonts w:ascii="Arial" w:eastAsia="Arial" w:hAnsi="Arial" w:cs="Arial"/>
        </w:rPr>
      </w:pPr>
      <w:r w:rsidRPr="00D13501">
        <w:rPr>
          <w:rFonts w:ascii="Arial" w:hAnsi="Arial" w:cs="Arial"/>
          <w:lang w:val="de"/>
        </w:rPr>
        <w:lastRenderedPageBreak/>
        <w:t>ausgeatmetes Luftvolumen als Erwachsene. Es gibt jedoch andere Argumente, die für  eine erhöhte Übertragungswahrscheinlichkeit  sprechen, wie die größere körperliche Aktivität und ein engeres soziales Engagement von Kindern. Wir empfehlen, mehr Viruslastdaten von Prüflaboratorien zu sammeln und auszuwerten, um robustere statistische Bewertungen und eine unabhängige Bestätigung der vorliegenden Ergebnisse zu erreichen.</w:t>
      </w:r>
    </w:p>
    <w:p w14:paraId="4B3E15EE" w14:textId="77777777" w:rsidR="00C93EB5" w:rsidRPr="00D13501" w:rsidRDefault="00C93EB5">
      <w:pPr>
        <w:spacing w:line="200" w:lineRule="exact"/>
        <w:rPr>
          <w:rFonts w:ascii="Arial" w:hAnsi="Arial" w:cs="Arial"/>
        </w:rPr>
      </w:pPr>
    </w:p>
    <w:p w14:paraId="27DC3377" w14:textId="77777777" w:rsidR="00C93EB5" w:rsidRPr="00D13501" w:rsidRDefault="00C93EB5">
      <w:pPr>
        <w:spacing w:line="200" w:lineRule="exact"/>
        <w:rPr>
          <w:rFonts w:ascii="Arial" w:hAnsi="Arial" w:cs="Arial"/>
        </w:rPr>
      </w:pPr>
    </w:p>
    <w:p w14:paraId="45AF1434" w14:textId="77777777" w:rsidR="00C93EB5" w:rsidRPr="00D13501" w:rsidRDefault="00C93EB5">
      <w:pPr>
        <w:spacing w:before="18" w:line="240" w:lineRule="exact"/>
        <w:rPr>
          <w:rFonts w:ascii="Arial" w:hAnsi="Arial" w:cs="Arial"/>
        </w:rPr>
      </w:pPr>
    </w:p>
    <w:p w14:paraId="68A6DCAA" w14:textId="77777777" w:rsidR="00C93EB5" w:rsidRPr="00D13501" w:rsidRDefault="00ED42D9">
      <w:pPr>
        <w:ind w:left="100"/>
        <w:rPr>
          <w:rFonts w:ascii="Arial" w:eastAsia="Arial" w:hAnsi="Arial" w:cs="Arial"/>
        </w:rPr>
      </w:pPr>
      <w:r w:rsidRPr="00D13501">
        <w:rPr>
          <w:rFonts w:ascii="Arial" w:hAnsi="Arial" w:cs="Arial"/>
          <w:lang w:val="de"/>
        </w:rPr>
        <w:t>Bestätigungen</w:t>
      </w:r>
    </w:p>
    <w:p w14:paraId="646C546D" w14:textId="77777777" w:rsidR="00C93EB5" w:rsidRPr="00D13501" w:rsidRDefault="00C93EB5">
      <w:pPr>
        <w:spacing w:before="1" w:line="180" w:lineRule="exact"/>
        <w:rPr>
          <w:rFonts w:ascii="Arial" w:hAnsi="Arial" w:cs="Arial"/>
        </w:rPr>
      </w:pPr>
    </w:p>
    <w:p w14:paraId="2AEFBE4E" w14:textId="77777777" w:rsidR="00C93EB5" w:rsidRPr="00D13501" w:rsidRDefault="00ED42D9">
      <w:pPr>
        <w:spacing w:line="284" w:lineRule="auto"/>
        <w:ind w:left="100" w:right="233"/>
        <w:rPr>
          <w:rFonts w:ascii="Arial" w:eastAsia="Arial" w:hAnsi="Arial" w:cs="Arial"/>
        </w:rPr>
      </w:pPr>
      <w:r w:rsidRPr="00D13501">
        <w:rPr>
          <w:rFonts w:ascii="Arial" w:hAnsi="Arial" w:cs="Arial"/>
          <w:lang w:val="de"/>
        </w:rPr>
        <w:t xml:space="preserve">Die Arbeit an der Charité virology wird von der Europäischen Kommission über das Projekt </w:t>
      </w:r>
      <w:proofErr w:type="spellStart"/>
      <w:r w:rsidRPr="00D13501">
        <w:rPr>
          <w:rFonts w:ascii="Arial" w:hAnsi="Arial" w:cs="Arial"/>
          <w:lang w:val="de"/>
        </w:rPr>
        <w:t>ReCoVer</w:t>
      </w:r>
      <w:proofErr w:type="spellEnd"/>
      <w:r w:rsidRPr="00D13501">
        <w:rPr>
          <w:rFonts w:ascii="Arial" w:hAnsi="Arial" w:cs="Arial"/>
          <w:lang w:val="de"/>
        </w:rPr>
        <w:t xml:space="preserve">, das Bundesministerium für Forschung und Bildung über das Deutsche  Zentrum  für  </w:t>
      </w:r>
      <w:proofErr w:type="spellStart"/>
      <w:r w:rsidRPr="00D13501">
        <w:rPr>
          <w:rFonts w:ascii="Arial" w:hAnsi="Arial" w:cs="Arial"/>
          <w:lang w:val="de"/>
        </w:rPr>
        <w:t>Infektionsforschungund</w:t>
      </w:r>
      <w:proofErr w:type="spellEnd"/>
      <w:r w:rsidRPr="00D13501">
        <w:rPr>
          <w:rFonts w:ascii="Arial" w:hAnsi="Arial" w:cs="Arial"/>
          <w:lang w:val="de"/>
        </w:rPr>
        <w:t xml:space="preserve"> </w:t>
      </w:r>
      <w:proofErr w:type="spellStart"/>
      <w:r w:rsidRPr="00D13501">
        <w:rPr>
          <w:rFonts w:ascii="Arial" w:hAnsi="Arial" w:cs="Arial"/>
          <w:lang w:val="de"/>
        </w:rPr>
        <w:t>dasBundesgesundheitsministerium</w:t>
      </w:r>
      <w:proofErr w:type="spellEnd"/>
      <w:r w:rsidRPr="00D13501">
        <w:rPr>
          <w:rFonts w:ascii="Arial" w:hAnsi="Arial" w:cs="Arial"/>
          <w:lang w:val="de"/>
        </w:rPr>
        <w:t xml:space="preserve"> über das  </w:t>
      </w:r>
      <w:proofErr w:type="spellStart"/>
      <w:r w:rsidRPr="00D13501">
        <w:rPr>
          <w:rFonts w:ascii="Arial" w:hAnsi="Arial" w:cs="Arial"/>
          <w:lang w:val="de"/>
        </w:rPr>
        <w:t>Konsiliarlabor</w:t>
      </w:r>
      <w:proofErr w:type="spellEnd"/>
      <w:r w:rsidRPr="00D13501">
        <w:rPr>
          <w:rFonts w:ascii="Arial" w:hAnsi="Arial" w:cs="Arial"/>
          <w:lang w:val="de"/>
        </w:rPr>
        <w:t xml:space="preserve">  für  </w:t>
      </w:r>
      <w:proofErr w:type="spellStart"/>
      <w:r w:rsidRPr="00D13501">
        <w:rPr>
          <w:rFonts w:ascii="Arial" w:hAnsi="Arial" w:cs="Arial"/>
          <w:lang w:val="de"/>
        </w:rPr>
        <w:t>Coronavirenfinanziert</w:t>
      </w:r>
      <w:proofErr w:type="spellEnd"/>
      <w:r w:rsidRPr="00D13501">
        <w:rPr>
          <w:rFonts w:ascii="Arial" w:hAnsi="Arial" w:cs="Arial"/>
          <w:lang w:val="de"/>
        </w:rPr>
        <w:t>.</w:t>
      </w:r>
    </w:p>
    <w:p w14:paraId="4A646E9B" w14:textId="77777777" w:rsidR="00C93EB5" w:rsidRPr="00D13501" w:rsidRDefault="00C93EB5">
      <w:pPr>
        <w:spacing w:before="8" w:line="140" w:lineRule="exact"/>
        <w:rPr>
          <w:rFonts w:ascii="Arial" w:hAnsi="Arial" w:cs="Arial"/>
        </w:rPr>
      </w:pPr>
    </w:p>
    <w:p w14:paraId="09F419F6" w14:textId="77777777" w:rsidR="00C93EB5" w:rsidRPr="00D13501" w:rsidRDefault="00C93EB5">
      <w:pPr>
        <w:spacing w:line="200" w:lineRule="exact"/>
        <w:rPr>
          <w:rFonts w:ascii="Arial" w:hAnsi="Arial" w:cs="Arial"/>
        </w:rPr>
      </w:pPr>
    </w:p>
    <w:p w14:paraId="7494AA30" w14:textId="77777777" w:rsidR="00C93EB5" w:rsidRPr="00D13501" w:rsidRDefault="00ED42D9">
      <w:pPr>
        <w:ind w:left="100"/>
        <w:rPr>
          <w:rFonts w:ascii="Arial" w:eastAsia="Arial" w:hAnsi="Arial" w:cs="Arial"/>
        </w:rPr>
      </w:pPr>
      <w:r w:rsidRPr="00D13501">
        <w:rPr>
          <w:rFonts w:ascii="Arial" w:hAnsi="Arial" w:cs="Arial"/>
          <w:lang w:val="de"/>
        </w:rPr>
        <w:t>Methoden</w:t>
      </w:r>
    </w:p>
    <w:p w14:paraId="0651D9A5" w14:textId="77777777" w:rsidR="00C93EB5" w:rsidRPr="00D13501" w:rsidRDefault="00C93EB5">
      <w:pPr>
        <w:spacing w:before="2" w:line="140" w:lineRule="exact"/>
        <w:rPr>
          <w:rFonts w:ascii="Arial" w:hAnsi="Arial" w:cs="Arial"/>
        </w:rPr>
      </w:pPr>
    </w:p>
    <w:p w14:paraId="0D173921" w14:textId="77777777" w:rsidR="00C93EB5" w:rsidRPr="00D13501" w:rsidRDefault="00C93EB5">
      <w:pPr>
        <w:spacing w:line="200" w:lineRule="exact"/>
        <w:rPr>
          <w:rFonts w:ascii="Arial" w:hAnsi="Arial" w:cs="Arial"/>
        </w:rPr>
      </w:pPr>
    </w:p>
    <w:p w14:paraId="4EF76494" w14:textId="77777777" w:rsidR="00C93EB5" w:rsidRPr="00D13501" w:rsidRDefault="00ED42D9">
      <w:pPr>
        <w:ind w:left="100"/>
        <w:rPr>
          <w:rFonts w:ascii="Arial" w:eastAsia="Arial" w:hAnsi="Arial" w:cs="Arial"/>
        </w:rPr>
      </w:pPr>
      <w:r w:rsidRPr="00D13501">
        <w:rPr>
          <w:rFonts w:ascii="Arial" w:hAnsi="Arial" w:cs="Arial"/>
          <w:color w:val="666666"/>
          <w:lang w:val="de"/>
        </w:rPr>
        <w:t>Datenkuration und Anonymisierung</w:t>
      </w:r>
    </w:p>
    <w:p w14:paraId="03DA6773" w14:textId="77777777" w:rsidR="00C93EB5" w:rsidRPr="00D13501" w:rsidRDefault="00C93EB5">
      <w:pPr>
        <w:spacing w:before="3" w:line="120" w:lineRule="exact"/>
        <w:rPr>
          <w:rFonts w:ascii="Arial" w:hAnsi="Arial" w:cs="Arial"/>
        </w:rPr>
      </w:pPr>
    </w:p>
    <w:p w14:paraId="6CBF468B" w14:textId="77777777" w:rsidR="00C93EB5" w:rsidRPr="00D13501" w:rsidRDefault="00ED42D9">
      <w:pPr>
        <w:spacing w:line="284" w:lineRule="auto"/>
        <w:ind w:left="100" w:right="538"/>
        <w:rPr>
          <w:rFonts w:ascii="Arial" w:eastAsia="Arial" w:hAnsi="Arial" w:cs="Arial"/>
        </w:rPr>
      </w:pPr>
      <w:r w:rsidRPr="00D13501">
        <w:rPr>
          <w:rFonts w:ascii="Arial" w:hAnsi="Arial" w:cs="Arial"/>
          <w:lang w:val="de"/>
        </w:rPr>
        <w:t xml:space="preserve">Die Forschungsfreigabe für die Verwendung von Routinedaten von anonymisierten Probanden erfolgt gemäß Paragraph 25 des Berliner </w:t>
      </w:r>
      <w:r w:rsidRPr="00D13501">
        <w:rPr>
          <w:rFonts w:ascii="Arial" w:hAnsi="Arial" w:cs="Arial"/>
          <w:i/>
          <w:lang w:val="de"/>
        </w:rPr>
        <w:t>Landeskrankenhausgesetzes</w:t>
      </w:r>
      <w:r w:rsidRPr="00D13501">
        <w:rPr>
          <w:rFonts w:ascii="Arial" w:hAnsi="Arial" w:cs="Arial"/>
          <w:lang w:val="de"/>
        </w:rPr>
        <w:t>.</w:t>
      </w:r>
    </w:p>
    <w:p w14:paraId="0102434D" w14:textId="77777777" w:rsidR="00C93EB5" w:rsidRPr="00D13501" w:rsidRDefault="00C93EB5">
      <w:pPr>
        <w:spacing w:before="1" w:line="100" w:lineRule="exact"/>
        <w:rPr>
          <w:rFonts w:ascii="Arial" w:hAnsi="Arial" w:cs="Arial"/>
        </w:rPr>
      </w:pPr>
    </w:p>
    <w:p w14:paraId="4EDC9DBD" w14:textId="77777777" w:rsidR="00C93EB5" w:rsidRPr="00D13501" w:rsidRDefault="00C93EB5">
      <w:pPr>
        <w:spacing w:line="200" w:lineRule="exact"/>
        <w:rPr>
          <w:rFonts w:ascii="Arial" w:hAnsi="Arial" w:cs="Arial"/>
        </w:rPr>
      </w:pPr>
    </w:p>
    <w:p w14:paraId="009C416B" w14:textId="77777777" w:rsidR="00C93EB5" w:rsidRPr="00D13501" w:rsidRDefault="00ED42D9">
      <w:pPr>
        <w:spacing w:line="284" w:lineRule="auto"/>
        <w:ind w:left="100" w:right="62"/>
        <w:rPr>
          <w:rFonts w:ascii="Arial" w:eastAsia="Arial" w:hAnsi="Arial" w:cs="Arial"/>
        </w:rPr>
      </w:pPr>
      <w:r w:rsidRPr="00D13501">
        <w:rPr>
          <w:rFonts w:ascii="Arial" w:hAnsi="Arial" w:cs="Arial"/>
          <w:lang w:val="de"/>
        </w:rPr>
        <w:t>Alle Daten werden vor der Verarbeitung anonymisiert, um sicherzustellen, dass es nicht möglich ist, die Patientenidentität aus einem Verarbeitungsergebnis abzuleiten. Das Anonymisierungsverfahren ist wie folgt. Patientennamen werden durch einen Wert aus einer sicheren einseitigen Hashfunktion ersetzt. Das Alterder Patienten (inda ys) wird durch Hinzufügen oder Subtraktion eines Zufälligen Wertes geändert, der aus einer Normalverteilung gezogen wird, und vor der Zuordnung zu Alterskategorien gerundet. Stichprobensammlungs- und Verarbeitungsdaten werden ebenfalls nach dem Zufallsprinzip angepasst. RT-PCR-Schwellenwertzykluswerte (vonuns mit nur einer Dezimalstelle Genauigkeit geschätzt) werden zur Schätzung der Viruslast verwendet (nachstehend sind konversionsformeln mit begrenzter Genauigkeit angegeben) und diese Werte werden dann auch nach dem Zufallsprinzip angepasst. Alter und Zeitleiste</w:t>
      </w:r>
    </w:p>
    <w:p w14:paraId="05865814" w14:textId="77777777" w:rsidR="00C93EB5" w:rsidRPr="00D13501" w:rsidRDefault="00ED42D9">
      <w:pPr>
        <w:spacing w:before="1" w:line="282" w:lineRule="auto"/>
        <w:ind w:left="100" w:right="119"/>
        <w:rPr>
          <w:rFonts w:ascii="Arial" w:eastAsia="Arial" w:hAnsi="Arial" w:cs="Arial"/>
        </w:rPr>
      </w:pPr>
      <w:r w:rsidRPr="00D13501">
        <w:rPr>
          <w:rFonts w:ascii="Arial" w:hAnsi="Arial" w:cs="Arial"/>
          <w:lang w:val="de"/>
        </w:rPr>
        <w:t>werden in der x-Achse in Abbildungen dieses Manuskripts weggelassenund Daten der Probensammlung sind nicht angegeben. Der Gesundheitszustand der Patienten für Patienten, deren Daten in Abbildung 2 dargestellt sind, ist in zwei Kategorien unterteilt: a) eine einzige gepoolte Gruppe ohne Angabe des tatsächlichen Status derjenigen,die im Krankenhausoder mit einer bereits bestehenden Erkrankung behandelt werden, und b) alle anderen. Proben, die aus Testzentren gesammelt   werden, die bevorzugt diejenigen mit frühen und leicht symptomatischen Fällen sehen (Community-/Cluster-Tests), werden zu einer einzigen binären Kategorie zusammengefasst, wobei wiederum keineInformationen hinsichtlich der Identität des Testzentrums beibehalten  werden. Ein ähnliches anonymisiertes binäres Pooling wird verwendet, um zwischen Proben zu unterscheiden, die in Charité-Testzentren gesammelt wurden,   und Proben, die anderswo gesammelt wurden. Alle Randomisierungen wurden mit dem Mersenne Twister algorithm (mit Periode 2</w:t>
      </w:r>
      <w:r w:rsidRPr="00D13501">
        <w:rPr>
          <w:rFonts w:ascii="Arial" w:hAnsi="Arial" w:cs="Arial"/>
          <w:position w:val="9"/>
          <w:lang w:val="de"/>
        </w:rPr>
        <w:t>19937</w:t>
      </w:r>
      <w:r w:rsidRPr="00D13501">
        <w:rPr>
          <w:rFonts w:ascii="Arial" w:hAnsi="Arial" w:cs="Arial"/>
          <w:lang w:val="de"/>
        </w:rPr>
        <w:t xml:space="preserve">-1) durchgeführt, wie im </w:t>
      </w:r>
      <w:r w:rsidRPr="00D13501">
        <w:rPr>
          <w:rFonts w:ascii="Arial" w:hAnsi="Arial" w:cs="Arial"/>
          <w:spacing w:val="3"/>
          <w:lang w:val="de"/>
        </w:rPr>
        <w:t>rando</w:t>
      </w:r>
      <w:r w:rsidRPr="00D13501">
        <w:rPr>
          <w:rFonts w:ascii="Arial" w:hAnsi="Arial" w:cs="Arial"/>
          <w:lang w:val="de"/>
        </w:rPr>
        <w:t>m Modul von Python (Version 3.8.2) implementiert.  Der Seed, der zum Initialisieren des Zufallszahlengenerators verwendet wurde, war nicht vorfestgelegt, und der automatische,  intern generierteSchlüssel wurde nicht ausgegeben oder anderweitig  beibehalten.</w:t>
      </w:r>
    </w:p>
    <w:p w14:paraId="0DED9F35" w14:textId="77777777" w:rsidR="00C93EB5" w:rsidRPr="00D13501" w:rsidRDefault="00C93EB5">
      <w:pPr>
        <w:spacing w:before="4" w:line="100" w:lineRule="exact"/>
        <w:rPr>
          <w:rFonts w:ascii="Arial" w:hAnsi="Arial" w:cs="Arial"/>
        </w:rPr>
      </w:pPr>
    </w:p>
    <w:p w14:paraId="70016C1B" w14:textId="77777777" w:rsidR="00C93EB5" w:rsidRPr="00D13501" w:rsidRDefault="00C93EB5">
      <w:pPr>
        <w:spacing w:line="200" w:lineRule="exact"/>
        <w:rPr>
          <w:rFonts w:ascii="Arial" w:hAnsi="Arial" w:cs="Arial"/>
        </w:rPr>
      </w:pPr>
    </w:p>
    <w:p w14:paraId="019D3D0F" w14:textId="77777777" w:rsidR="00C93EB5" w:rsidRPr="00D13501" w:rsidRDefault="00ED42D9">
      <w:pPr>
        <w:spacing w:line="284" w:lineRule="auto"/>
        <w:ind w:left="100" w:right="685"/>
        <w:rPr>
          <w:rFonts w:ascii="Arial" w:eastAsia="Arial" w:hAnsi="Arial" w:cs="Arial"/>
        </w:rPr>
        <w:sectPr w:rsidR="00C93EB5" w:rsidRPr="00D13501">
          <w:pgSz w:w="12240" w:h="15840"/>
          <w:pgMar w:top="1380" w:right="1340" w:bottom="280" w:left="1340" w:header="720" w:footer="720" w:gutter="0"/>
          <w:cols w:space="720"/>
        </w:sectPr>
      </w:pPr>
      <w:r w:rsidRPr="00D13501">
        <w:rPr>
          <w:rFonts w:ascii="Arial" w:hAnsi="Arial" w:cs="Arial"/>
          <w:lang w:val="de"/>
        </w:rPr>
        <w:t>Aufgrund der Prüfung einiger, aber nicht aller positiver Fälle durch zwei RT-PCR-Targets wurden 3303 von 77.996 (4,23 %) Patienten insgesamt 7.032 positive Ergebnisse hatten. In Fällen mit mehr als einem Ergebnis</w:t>
      </w:r>
    </w:p>
    <w:p w14:paraId="083C07B3" w14:textId="77777777" w:rsidR="00C93EB5" w:rsidRPr="00D13501" w:rsidRDefault="00ED42D9">
      <w:pPr>
        <w:spacing w:before="63" w:line="284" w:lineRule="auto"/>
        <w:ind w:left="100" w:right="86"/>
        <w:rPr>
          <w:rFonts w:ascii="Arial" w:eastAsia="Arial" w:hAnsi="Arial" w:cs="Arial"/>
        </w:rPr>
      </w:pPr>
      <w:r w:rsidRPr="00D13501">
        <w:rPr>
          <w:rFonts w:ascii="Arial" w:hAnsi="Arial" w:cs="Arial"/>
          <w:lang w:val="de"/>
        </w:rPr>
        <w:lastRenderedPageBreak/>
        <w:t xml:space="preserve">das erste (d. h. früheste) RT-PCR-Ergebnis ausgewählt. Fast alle Tests stützten sich auf  </w:t>
      </w:r>
      <w:proofErr w:type="spellStart"/>
      <w:r w:rsidRPr="00D13501">
        <w:rPr>
          <w:rFonts w:ascii="Arial" w:hAnsi="Arial" w:cs="Arial"/>
          <w:lang w:val="de"/>
        </w:rPr>
        <w:t>Naso-und</w:t>
      </w:r>
      <w:proofErr w:type="spellEnd"/>
      <w:r w:rsidRPr="00D13501">
        <w:rPr>
          <w:rFonts w:ascii="Arial" w:hAnsi="Arial" w:cs="Arial"/>
          <w:lang w:val="de"/>
        </w:rPr>
        <w:t xml:space="preserve"> </w:t>
      </w:r>
      <w:proofErr w:type="spellStart"/>
      <w:r w:rsidRPr="00D13501">
        <w:rPr>
          <w:rFonts w:ascii="Arial" w:hAnsi="Arial" w:cs="Arial"/>
          <w:lang w:val="de"/>
        </w:rPr>
        <w:t>oropharyngeale</w:t>
      </w:r>
      <w:proofErr w:type="spellEnd"/>
      <w:r w:rsidRPr="00D13501">
        <w:rPr>
          <w:rFonts w:ascii="Arial" w:hAnsi="Arial" w:cs="Arial"/>
          <w:lang w:val="de"/>
        </w:rPr>
        <w:t xml:space="preserve"> </w:t>
      </w:r>
      <w:proofErr w:type="spellStart"/>
      <w:r w:rsidRPr="00D13501">
        <w:rPr>
          <w:rFonts w:ascii="Arial" w:hAnsi="Arial" w:cs="Arial"/>
          <w:lang w:val="de"/>
        </w:rPr>
        <w:t>Tupferproben</w:t>
      </w:r>
      <w:proofErr w:type="spellEnd"/>
      <w:r w:rsidRPr="00D13501">
        <w:rPr>
          <w:rFonts w:ascii="Arial" w:hAnsi="Arial" w:cs="Arial"/>
          <w:lang w:val="de"/>
        </w:rPr>
        <w:t>. Weniger als 3% aller Proben waren Proben aus den unteren Atemwegen, und diese wurden nicht aus dem Datensatz entfernt, da die Zahl der Patienten geringist und die ersten Proben von Patienten fast überallTupferproben sind (Proben aus den unteren Atemwegen werden in der Regel erst nach der Intubation von Patienten entnommen, wodurch die Viruslasten typischerweise gesunken sind).</w:t>
      </w:r>
    </w:p>
    <w:p w14:paraId="020007B1" w14:textId="77777777" w:rsidR="00C93EB5" w:rsidRPr="00D13501" w:rsidRDefault="00C93EB5">
      <w:pPr>
        <w:spacing w:before="3" w:line="280" w:lineRule="exact"/>
        <w:rPr>
          <w:rFonts w:ascii="Arial" w:hAnsi="Arial" w:cs="Arial"/>
        </w:rPr>
      </w:pPr>
    </w:p>
    <w:p w14:paraId="5633CFFA" w14:textId="77777777" w:rsidR="00C93EB5" w:rsidRPr="00D13501" w:rsidRDefault="00ED42D9">
      <w:pPr>
        <w:ind w:left="100"/>
        <w:rPr>
          <w:rFonts w:ascii="Arial" w:eastAsia="Arial" w:hAnsi="Arial" w:cs="Arial"/>
        </w:rPr>
      </w:pPr>
      <w:r w:rsidRPr="00D13501">
        <w:rPr>
          <w:rFonts w:ascii="Arial" w:hAnsi="Arial" w:cs="Arial"/>
          <w:color w:val="666666"/>
          <w:lang w:val="de"/>
        </w:rPr>
        <w:t>Virale Lastanalyse</w:t>
      </w:r>
    </w:p>
    <w:p w14:paraId="1CBE94A3" w14:textId="77777777" w:rsidR="00C93EB5" w:rsidRPr="00D13501" w:rsidRDefault="00C93EB5">
      <w:pPr>
        <w:spacing w:before="3" w:line="120" w:lineRule="exact"/>
        <w:rPr>
          <w:rFonts w:ascii="Arial" w:hAnsi="Arial" w:cs="Arial"/>
        </w:rPr>
      </w:pPr>
    </w:p>
    <w:p w14:paraId="5658E5BD" w14:textId="77777777" w:rsidR="00C93EB5" w:rsidRPr="00D13501" w:rsidRDefault="00ED42D9">
      <w:pPr>
        <w:spacing w:line="284" w:lineRule="auto"/>
        <w:ind w:left="100" w:right="73"/>
        <w:rPr>
          <w:rFonts w:ascii="Arial" w:eastAsia="Arial" w:hAnsi="Arial" w:cs="Arial"/>
        </w:rPr>
      </w:pPr>
      <w:r w:rsidRPr="00D13501">
        <w:rPr>
          <w:rFonts w:ascii="Arial" w:hAnsi="Arial" w:cs="Arial"/>
          <w:lang w:val="de"/>
        </w:rPr>
        <w:t>Die in Ihrer Studie abgeleitete Viruslastprojektionist semiquantitativ und projiziert die Viruslast pro ml Sputum oder pro gesamte Tupferprobe, während nur ein Bruchteil des Volumens beider Probentypen   tatsächlich das Reagenzglas erreichen kann. Außerdem basiert die Quantifizierung auf einer Standardpräparation, die einmal in mehreren verdünnten Replikationen getestet wurde, um eine Standardkurve zu erzeugen und eine Formel abzuleiten, nach der Ct-Werte in virale Lasten umgewandelt werden. Dieser Ansatz spiegelt weder die schwankende Variabilität noch die Variabilität zwischen verschiedenen RT-PCR-Setups und Apothekenwider. Diese Abweichungen gelten jedoch für alle Altersgruppen und haben keinen Einfluss auf die Interpretation der Daten für die Zwecke dieser Studie.</w:t>
      </w:r>
    </w:p>
    <w:p w14:paraId="2B726A2A" w14:textId="77777777" w:rsidR="00C93EB5" w:rsidRPr="00D13501" w:rsidRDefault="00C93EB5">
      <w:pPr>
        <w:spacing w:before="1" w:line="100" w:lineRule="exact"/>
        <w:rPr>
          <w:rFonts w:ascii="Arial" w:hAnsi="Arial" w:cs="Arial"/>
        </w:rPr>
      </w:pPr>
    </w:p>
    <w:p w14:paraId="5F5F9350" w14:textId="77777777" w:rsidR="00C93EB5" w:rsidRPr="00D13501" w:rsidRDefault="00C93EB5">
      <w:pPr>
        <w:spacing w:line="200" w:lineRule="exact"/>
        <w:rPr>
          <w:rFonts w:ascii="Arial" w:hAnsi="Arial" w:cs="Arial"/>
        </w:rPr>
      </w:pPr>
    </w:p>
    <w:p w14:paraId="70A35DE5" w14:textId="77777777" w:rsidR="00C93EB5" w:rsidRPr="00D13501" w:rsidRDefault="00ED42D9">
      <w:pPr>
        <w:spacing w:line="284" w:lineRule="auto"/>
        <w:ind w:left="100" w:right="159"/>
        <w:rPr>
          <w:rFonts w:ascii="Arial" w:eastAsia="Arial" w:hAnsi="Arial" w:cs="Arial"/>
        </w:rPr>
      </w:pPr>
      <w:r w:rsidRPr="00D13501">
        <w:rPr>
          <w:rFonts w:ascii="Arial" w:hAnsi="Arial" w:cs="Arial"/>
          <w:lang w:val="de"/>
        </w:rPr>
        <w:t>Die folgenden Python-Softwarepakete (Version 3.8) wurden bei der Analyse und Produktion</w:t>
      </w:r>
      <w:hyperlink r:id="rId117">
        <w:r w:rsidRPr="00D13501">
          <w:rPr>
            <w:rFonts w:ascii="Arial" w:hAnsi="Arial" w:cs="Arial"/>
            <w:lang w:val="de"/>
          </w:rPr>
          <w:t xml:space="preserve"> von Bildern verwendet: </w:t>
        </w:r>
      </w:hyperlink>
      <w:r w:rsidRPr="00D13501">
        <w:rPr>
          <w:rFonts w:ascii="Arial" w:hAnsi="Arial" w:cs="Arial"/>
          <w:lang w:val="de"/>
        </w:rPr>
        <w:t xml:space="preserve"> </w:t>
      </w:r>
      <w:hyperlink r:id="rId118">
        <w:proofErr w:type="spellStart"/>
        <w:r w:rsidRPr="00D13501">
          <w:rPr>
            <w:rFonts w:ascii="Arial" w:hAnsi="Arial" w:cs="Arial"/>
            <w:lang w:val="de"/>
          </w:rPr>
          <w:t>Scipy</w:t>
        </w:r>
        <w:proofErr w:type="spellEnd"/>
      </w:hyperlink>
      <w:r w:rsidRPr="00D13501">
        <w:rPr>
          <w:rFonts w:ascii="Arial" w:hAnsi="Arial" w:cs="Arial"/>
          <w:lang w:val="de"/>
        </w:rPr>
        <w:t xml:space="preserve"> </w:t>
      </w:r>
      <w:hyperlink r:id="rId119">
        <w:r w:rsidRPr="00D13501">
          <w:rPr>
            <w:rFonts w:ascii="Arial" w:hAnsi="Arial" w:cs="Arial"/>
            <w:lang w:val="de"/>
          </w:rPr>
          <w:t xml:space="preserve"> (Version 1.4.1) (</w:t>
        </w:r>
      </w:hyperlink>
      <w:hyperlink r:id="rId120">
        <w:r w:rsidRPr="00D13501">
          <w:rPr>
            <w:rFonts w:ascii="Arial" w:hAnsi="Arial" w:cs="Arial"/>
            <w:i/>
            <w:lang w:val="de"/>
          </w:rPr>
          <w:t>26</w:t>
        </w:r>
      </w:hyperlink>
      <w:hyperlink r:id="rId121">
        <w:r w:rsidRPr="00D13501">
          <w:rPr>
            <w:rFonts w:ascii="Arial" w:hAnsi="Arial" w:cs="Arial"/>
            <w:lang w:val="de"/>
          </w:rPr>
          <w:t xml:space="preserve">), </w:t>
        </w:r>
        <w:proofErr w:type="spellStart"/>
        <w:r w:rsidRPr="00D13501">
          <w:rPr>
            <w:rFonts w:ascii="Arial" w:hAnsi="Arial" w:cs="Arial"/>
            <w:lang w:val="de"/>
          </w:rPr>
          <w:t>pandas</w:t>
        </w:r>
        <w:proofErr w:type="spellEnd"/>
        <w:r w:rsidRPr="00D13501">
          <w:rPr>
            <w:rFonts w:ascii="Arial" w:hAnsi="Arial" w:cs="Arial"/>
            <w:lang w:val="de"/>
          </w:rPr>
          <w:t xml:space="preserve"> (Version 1.0.3) (</w:t>
        </w:r>
      </w:hyperlink>
      <w:hyperlink r:id="rId122">
        <w:r w:rsidRPr="00D13501">
          <w:rPr>
            <w:rFonts w:ascii="Arial" w:hAnsi="Arial" w:cs="Arial"/>
            <w:i/>
            <w:lang w:val="de"/>
          </w:rPr>
          <w:t>27</w:t>
        </w:r>
      </w:hyperlink>
      <w:hyperlink r:id="rId123">
        <w:r w:rsidRPr="00D13501">
          <w:rPr>
            <w:rFonts w:ascii="Arial" w:hAnsi="Arial" w:cs="Arial"/>
            <w:i/>
            <w:lang w:val="de"/>
          </w:rPr>
          <w:t>),</w:t>
        </w:r>
      </w:hyperlink>
      <w:r w:rsidRPr="00D13501">
        <w:rPr>
          <w:rFonts w:ascii="Arial" w:hAnsi="Arial" w:cs="Arial"/>
          <w:lang w:val="de"/>
        </w:rPr>
        <w:t xml:space="preserve">  </w:t>
      </w:r>
      <w:proofErr w:type="spellStart"/>
      <w:r w:rsidRPr="00D13501">
        <w:rPr>
          <w:rFonts w:ascii="Arial" w:hAnsi="Arial" w:cs="Arial"/>
          <w:lang w:val="de"/>
        </w:rPr>
        <w:t>statsmodels</w:t>
      </w:r>
      <w:proofErr w:type="spellEnd"/>
      <w:r w:rsidRPr="00D13501">
        <w:rPr>
          <w:rFonts w:ascii="Arial" w:hAnsi="Arial" w:cs="Arial"/>
          <w:lang w:val="de"/>
        </w:rPr>
        <w:t xml:space="preserve">  (Version 0.11.1) </w:t>
      </w:r>
      <w:hyperlink r:id="rId124">
        <w:r w:rsidRPr="00D13501">
          <w:rPr>
            <w:rFonts w:ascii="Arial" w:hAnsi="Arial" w:cs="Arial"/>
            <w:lang w:val="de"/>
          </w:rPr>
          <w:t xml:space="preserve"> (</w:t>
        </w:r>
      </w:hyperlink>
      <w:hyperlink r:id="rId125">
        <w:r w:rsidRPr="00D13501">
          <w:rPr>
            <w:rFonts w:ascii="Arial" w:hAnsi="Arial" w:cs="Arial"/>
            <w:i/>
            <w:lang w:val="de"/>
          </w:rPr>
          <w:t>28</w:t>
        </w:r>
      </w:hyperlink>
      <w:r w:rsidRPr="00D13501">
        <w:rPr>
          <w:rFonts w:ascii="Arial" w:hAnsi="Arial" w:cs="Arial"/>
          <w:lang w:val="de"/>
        </w:rPr>
        <w:t>),</w:t>
      </w:r>
      <w:proofErr w:type="spellStart"/>
      <w:r w:rsidR="00924DDA" w:rsidRPr="00D13501">
        <w:rPr>
          <w:rFonts w:ascii="Arial" w:hAnsi="Arial" w:cs="Arial"/>
        </w:rPr>
        <w:fldChar w:fldCharType="begin"/>
      </w:r>
      <w:r w:rsidR="00924DDA" w:rsidRPr="00D13501">
        <w:rPr>
          <w:rFonts w:ascii="Arial" w:hAnsi="Arial" w:cs="Arial"/>
        </w:rPr>
        <w:instrText xml:space="preserve"> HYPERLINK "https://paperpile.com/c/oK6VsZ/KcJSv" \h </w:instrText>
      </w:r>
      <w:r w:rsidR="00924DDA" w:rsidRPr="00D13501">
        <w:rPr>
          <w:rFonts w:ascii="Arial" w:hAnsi="Arial" w:cs="Arial"/>
        </w:rPr>
        <w:fldChar w:fldCharType="separate"/>
      </w:r>
      <w:r w:rsidRPr="00D13501">
        <w:rPr>
          <w:rFonts w:ascii="Arial" w:hAnsi="Arial" w:cs="Arial"/>
          <w:lang w:val="de"/>
        </w:rPr>
        <w:t>matplotlib</w:t>
      </w:r>
      <w:proofErr w:type="spellEnd"/>
      <w:r w:rsidRPr="00D13501">
        <w:rPr>
          <w:rFonts w:ascii="Arial" w:hAnsi="Arial" w:cs="Arial"/>
          <w:lang w:val="de"/>
        </w:rPr>
        <w:t xml:space="preserve"> (versio</w:t>
      </w:r>
      <w:r w:rsidR="00924DDA" w:rsidRPr="00D13501">
        <w:rPr>
          <w:rFonts w:ascii="Arial" w:hAnsi="Arial" w:cs="Arial"/>
          <w:lang w:val="de"/>
        </w:rPr>
        <w:fldChar w:fldCharType="end"/>
      </w:r>
      <w:r w:rsidRPr="00D13501">
        <w:rPr>
          <w:rFonts w:ascii="Arial" w:hAnsi="Arial" w:cs="Arial"/>
          <w:lang w:val="de"/>
        </w:rPr>
        <w:t>n</w:t>
      </w:r>
      <w:hyperlink r:id="rId126">
        <w:r w:rsidRPr="00D13501">
          <w:rPr>
            <w:rFonts w:ascii="Arial" w:hAnsi="Arial" w:cs="Arial"/>
            <w:lang w:val="de"/>
          </w:rPr>
          <w:t>3.2.1) (</w:t>
        </w:r>
      </w:hyperlink>
      <w:hyperlink r:id="rId127">
        <w:r w:rsidRPr="00D13501">
          <w:rPr>
            <w:rFonts w:ascii="Arial" w:hAnsi="Arial" w:cs="Arial"/>
            <w:i/>
            <w:lang w:val="de"/>
          </w:rPr>
          <w:t>29</w:t>
        </w:r>
      </w:hyperlink>
      <w:hyperlink r:id="rId128">
        <w:r w:rsidRPr="00D13501">
          <w:rPr>
            <w:rFonts w:ascii="Arial" w:hAnsi="Arial" w:cs="Arial"/>
            <w:lang w:val="de"/>
          </w:rPr>
          <w:t xml:space="preserve">), </w:t>
        </w:r>
      </w:hyperlink>
      <w:r w:rsidRPr="00D13501">
        <w:rPr>
          <w:rFonts w:ascii="Arial" w:hAnsi="Arial" w:cs="Arial"/>
          <w:lang w:val="de"/>
        </w:rPr>
        <w:t xml:space="preserve"> </w:t>
      </w:r>
      <w:hyperlink r:id="rId129">
        <w:proofErr w:type="spellStart"/>
        <w:r w:rsidRPr="00D13501">
          <w:rPr>
            <w:rFonts w:ascii="Arial" w:hAnsi="Arial" w:cs="Arial"/>
            <w:lang w:val="de"/>
          </w:rPr>
          <w:t>numpy</w:t>
        </w:r>
        <w:proofErr w:type="spellEnd"/>
      </w:hyperlink>
      <w:r w:rsidRPr="00D13501">
        <w:rPr>
          <w:rFonts w:ascii="Arial" w:hAnsi="Arial" w:cs="Arial"/>
          <w:lang w:val="de"/>
        </w:rPr>
        <w:t xml:space="preserve"> </w:t>
      </w:r>
      <w:hyperlink r:id="rId130">
        <w:r w:rsidRPr="00D13501">
          <w:rPr>
            <w:rFonts w:ascii="Arial" w:hAnsi="Arial" w:cs="Arial"/>
            <w:lang w:val="de"/>
          </w:rPr>
          <w:t xml:space="preserve"> (1.18.3) (</w:t>
        </w:r>
      </w:hyperlink>
      <w:hyperlink r:id="rId131">
        <w:r w:rsidRPr="00D13501">
          <w:rPr>
            <w:rFonts w:ascii="Arial" w:hAnsi="Arial" w:cs="Arial"/>
            <w:i/>
            <w:lang w:val="de"/>
          </w:rPr>
          <w:t>30</w:t>
        </w:r>
      </w:hyperlink>
      <w:r w:rsidRPr="00D13501">
        <w:rPr>
          <w:rFonts w:ascii="Arial" w:hAnsi="Arial" w:cs="Arial"/>
          <w:lang w:val="de"/>
        </w:rPr>
        <w:t>),</w:t>
      </w:r>
      <w:proofErr w:type="spellStart"/>
      <w:r w:rsidR="00924DDA" w:rsidRPr="00D13501">
        <w:rPr>
          <w:rFonts w:ascii="Arial" w:hAnsi="Arial" w:cs="Arial"/>
        </w:rPr>
        <w:fldChar w:fldCharType="begin"/>
      </w:r>
      <w:r w:rsidR="00924DDA" w:rsidRPr="00D13501">
        <w:rPr>
          <w:rFonts w:ascii="Arial" w:hAnsi="Arial" w:cs="Arial"/>
        </w:rPr>
        <w:instrText xml:space="preserve"> HYPERLINK "https://paperpile.com/c/oK6VsZ/heQRE" \h </w:instrText>
      </w:r>
      <w:r w:rsidR="00924DDA" w:rsidRPr="00D13501">
        <w:rPr>
          <w:rFonts w:ascii="Arial" w:hAnsi="Arial" w:cs="Arial"/>
        </w:rPr>
        <w:fldChar w:fldCharType="separate"/>
      </w:r>
      <w:r w:rsidRPr="00D13501">
        <w:rPr>
          <w:rFonts w:ascii="Arial" w:hAnsi="Arial" w:cs="Arial"/>
          <w:lang w:val="de"/>
        </w:rPr>
        <w:t>seaborn</w:t>
      </w:r>
      <w:proofErr w:type="spellEnd"/>
      <w:r w:rsidRPr="00D13501">
        <w:rPr>
          <w:rFonts w:ascii="Arial" w:hAnsi="Arial" w:cs="Arial"/>
          <w:lang w:val="de"/>
        </w:rPr>
        <w:t xml:space="preserve"> (version 0.10.1) (</w:t>
      </w:r>
      <w:r w:rsidR="00924DDA" w:rsidRPr="00D13501">
        <w:rPr>
          <w:rFonts w:ascii="Arial" w:hAnsi="Arial" w:cs="Arial"/>
          <w:lang w:val="de"/>
        </w:rPr>
        <w:fldChar w:fldCharType="end"/>
      </w:r>
      <w:hyperlink r:id="rId132">
        <w:r w:rsidRPr="00D13501">
          <w:rPr>
            <w:rFonts w:ascii="Arial" w:hAnsi="Arial" w:cs="Arial"/>
            <w:i/>
            <w:lang w:val="de"/>
          </w:rPr>
          <w:t>31</w:t>
        </w:r>
      </w:hyperlink>
      <w:hyperlink r:id="rId133">
        <w:r w:rsidRPr="00D13501">
          <w:rPr>
            <w:rFonts w:ascii="Arial" w:hAnsi="Arial" w:cs="Arial"/>
            <w:i/>
            <w:lang w:val="de"/>
          </w:rPr>
          <w:t>)</w:t>
        </w:r>
      </w:hyperlink>
      <w:r w:rsidRPr="00D13501">
        <w:rPr>
          <w:rFonts w:ascii="Arial" w:hAnsi="Arial" w:cs="Arial"/>
          <w:lang w:val="de"/>
        </w:rPr>
        <w:t xml:space="preserve">  und </w:t>
      </w:r>
      <w:hyperlink r:id="rId134">
        <w:r w:rsidRPr="00D13501">
          <w:rPr>
            <w:rFonts w:ascii="Arial" w:hAnsi="Arial" w:cs="Arial"/>
            <w:lang w:val="de"/>
          </w:rPr>
          <w:t xml:space="preserve"> </w:t>
        </w:r>
        <w:proofErr w:type="spellStart"/>
        <w:r w:rsidRPr="00D13501">
          <w:rPr>
            <w:rFonts w:ascii="Arial" w:hAnsi="Arial" w:cs="Arial"/>
            <w:lang w:val="de"/>
          </w:rPr>
          <w:t>scikit_posthocs</w:t>
        </w:r>
        <w:proofErr w:type="spellEnd"/>
      </w:hyperlink>
      <w:r w:rsidRPr="00D13501">
        <w:rPr>
          <w:rFonts w:ascii="Arial" w:hAnsi="Arial" w:cs="Arial"/>
          <w:lang w:val="de"/>
        </w:rPr>
        <w:t xml:space="preserve"> </w:t>
      </w:r>
      <w:hyperlink r:id="rId135">
        <w:r w:rsidRPr="00D13501">
          <w:rPr>
            <w:rFonts w:ascii="Arial" w:hAnsi="Arial" w:cs="Arial"/>
            <w:lang w:val="de"/>
          </w:rPr>
          <w:t xml:space="preserve"> (Version 0.6.4) (</w:t>
        </w:r>
      </w:hyperlink>
      <w:hyperlink r:id="rId136">
        <w:r w:rsidRPr="00D13501">
          <w:rPr>
            <w:rFonts w:ascii="Arial" w:hAnsi="Arial" w:cs="Arial"/>
            <w:i/>
            <w:lang w:val="de"/>
          </w:rPr>
          <w:t>32</w:t>
        </w:r>
      </w:hyperlink>
      <w:hyperlink r:id="rId137">
        <w:r w:rsidRPr="00D13501">
          <w:rPr>
            <w:rFonts w:ascii="Arial" w:hAnsi="Arial" w:cs="Arial"/>
            <w:i/>
            <w:lang w:val="de"/>
          </w:rPr>
          <w:t>).</w:t>
        </w:r>
      </w:hyperlink>
    </w:p>
    <w:p w14:paraId="4656015E" w14:textId="77777777" w:rsidR="00C93EB5" w:rsidRPr="00D13501" w:rsidRDefault="00C93EB5">
      <w:pPr>
        <w:spacing w:before="1" w:line="100" w:lineRule="exact"/>
        <w:rPr>
          <w:rFonts w:ascii="Arial" w:hAnsi="Arial" w:cs="Arial"/>
        </w:rPr>
      </w:pPr>
    </w:p>
    <w:p w14:paraId="6C7F51A1" w14:textId="77777777" w:rsidR="00C93EB5" w:rsidRPr="00D13501" w:rsidRDefault="00C93EB5">
      <w:pPr>
        <w:spacing w:line="200" w:lineRule="exact"/>
        <w:rPr>
          <w:rFonts w:ascii="Arial" w:hAnsi="Arial" w:cs="Arial"/>
        </w:rPr>
      </w:pPr>
    </w:p>
    <w:p w14:paraId="6B6B8F90" w14:textId="77777777" w:rsidR="00C93EB5" w:rsidRPr="00D13501" w:rsidRDefault="00ED42D9">
      <w:pPr>
        <w:ind w:left="100"/>
        <w:rPr>
          <w:rFonts w:ascii="Arial" w:eastAsia="Arial" w:hAnsi="Arial" w:cs="Arial"/>
        </w:rPr>
      </w:pPr>
      <w:r w:rsidRPr="00D13501">
        <w:rPr>
          <w:rFonts w:ascii="Arial" w:hAnsi="Arial" w:cs="Arial"/>
          <w:lang w:val="de"/>
        </w:rPr>
        <w:t>Viral load wird anhand des Ct-Wertes auf der Grundlage des empirischen Formelprotokolls</w:t>
      </w:r>
      <w:r w:rsidRPr="00D13501">
        <w:rPr>
          <w:rFonts w:ascii="Arial" w:hAnsi="Arial" w:cs="Arial"/>
          <w:position w:val="-6"/>
          <w:lang w:val="de"/>
        </w:rPr>
        <w:t>10</w:t>
      </w:r>
      <w:r w:rsidRPr="00D13501">
        <w:rPr>
          <w:rFonts w:ascii="Arial" w:hAnsi="Arial" w:cs="Arial"/>
          <w:lang w:val="de"/>
        </w:rPr>
        <w:t>(1.441E14  *</w:t>
      </w:r>
    </w:p>
    <w:p w14:paraId="186F6DBE" w14:textId="77777777" w:rsidR="00C93EB5" w:rsidRPr="00D13501" w:rsidRDefault="00ED42D9">
      <w:pPr>
        <w:spacing w:before="6" w:line="264" w:lineRule="auto"/>
        <w:ind w:left="100" w:right="207"/>
        <w:rPr>
          <w:rFonts w:ascii="Arial" w:eastAsia="Arial" w:hAnsi="Arial" w:cs="Arial"/>
        </w:rPr>
      </w:pPr>
      <w:proofErr w:type="spellStart"/>
      <w:r w:rsidRPr="00D13501">
        <w:rPr>
          <w:rFonts w:ascii="Arial" w:hAnsi="Arial" w:cs="Arial"/>
          <w:lang w:val="de"/>
        </w:rPr>
        <w:t>exp</w:t>
      </w:r>
      <w:proofErr w:type="spellEnd"/>
      <w:r w:rsidRPr="00D13501">
        <w:rPr>
          <w:rFonts w:ascii="Arial" w:hAnsi="Arial" w:cs="Arial"/>
          <w:lang w:val="de"/>
        </w:rPr>
        <w:t>(-0.685 * ct)) für das LC480-System und Log</w:t>
      </w:r>
      <w:r w:rsidRPr="00D13501">
        <w:rPr>
          <w:rFonts w:ascii="Arial" w:hAnsi="Arial" w:cs="Arial"/>
          <w:position w:val="-6"/>
          <w:lang w:val="de"/>
        </w:rPr>
        <w:t>10</w:t>
      </w:r>
      <w:r w:rsidRPr="00D13501">
        <w:rPr>
          <w:rFonts w:ascii="Arial" w:hAnsi="Arial" w:cs="Arial"/>
          <w:lang w:val="de"/>
        </w:rPr>
        <w:t xml:space="preserve">(1.105  * </w:t>
      </w:r>
      <w:proofErr w:type="spellStart"/>
      <w:r w:rsidRPr="00D13501">
        <w:rPr>
          <w:rFonts w:ascii="Arial" w:hAnsi="Arial" w:cs="Arial"/>
          <w:lang w:val="de"/>
        </w:rPr>
        <w:t>exp</w:t>
      </w:r>
      <w:proofErr w:type="spellEnd"/>
      <w:r w:rsidRPr="00D13501">
        <w:rPr>
          <w:rFonts w:ascii="Arial" w:hAnsi="Arial" w:cs="Arial"/>
          <w:lang w:val="de"/>
        </w:rPr>
        <w:t xml:space="preserve">(-0.681 *  ct)) für das  </w:t>
      </w:r>
      <w:proofErr w:type="spellStart"/>
      <w:r w:rsidRPr="00D13501">
        <w:rPr>
          <w:rFonts w:ascii="Arial" w:hAnsi="Arial" w:cs="Arial"/>
          <w:lang w:val="de"/>
        </w:rPr>
        <w:t>cobas</w:t>
      </w:r>
      <w:proofErr w:type="spellEnd"/>
      <w:r w:rsidRPr="00D13501">
        <w:rPr>
          <w:rFonts w:ascii="Arial" w:hAnsi="Arial" w:cs="Arial"/>
          <w:lang w:val="de"/>
        </w:rPr>
        <w:t>-System.  Die Formeln werden aus dem Testen von Standardkurven abgeleitet. Die genauen konstanten  Werte werden hier auf drei Dezimalstellen abgeschnitten.</w:t>
      </w:r>
    </w:p>
    <w:p w14:paraId="05D1D131" w14:textId="77777777" w:rsidR="00C93EB5" w:rsidRPr="00D13501" w:rsidRDefault="00C93EB5">
      <w:pPr>
        <w:spacing w:before="8" w:line="280" w:lineRule="exact"/>
        <w:rPr>
          <w:rFonts w:ascii="Arial" w:hAnsi="Arial" w:cs="Arial"/>
        </w:rPr>
      </w:pPr>
    </w:p>
    <w:p w14:paraId="5D52FCFF" w14:textId="77777777" w:rsidR="00C93EB5" w:rsidRPr="00D13501" w:rsidRDefault="00ED42D9">
      <w:pPr>
        <w:spacing w:line="300" w:lineRule="exact"/>
        <w:ind w:left="100" w:right="191"/>
        <w:rPr>
          <w:rFonts w:ascii="Arial" w:eastAsia="Arial" w:hAnsi="Arial" w:cs="Arial"/>
        </w:rPr>
        <w:sectPr w:rsidR="00C93EB5" w:rsidRPr="00D13501">
          <w:pgSz w:w="12240" w:h="15840"/>
          <w:pgMar w:top="1380" w:right="1340" w:bottom="280" w:left="1340" w:header="720" w:footer="720" w:gutter="0"/>
          <w:cols w:space="720"/>
        </w:sectPr>
      </w:pPr>
      <w:r w:rsidRPr="00D13501">
        <w:rPr>
          <w:rFonts w:ascii="Arial" w:hAnsi="Arial" w:cs="Arial"/>
          <w:lang w:val="de"/>
        </w:rPr>
        <w:t>Die Bayessche Analyse von Viruslastdaten verwendete Gamma-Wahrscheinlichkeitsfunktionen, um die Beschränkung der Ergebniswerte auf positive Zahlen zu berücksichtigen. Die primäre Analyse verwendete eine Mischung aus drei gamma-Verteilungen, um die Multimodalität der log</w:t>
      </w:r>
      <w:r w:rsidRPr="00D13501">
        <w:rPr>
          <w:rFonts w:ascii="Arial" w:hAnsi="Arial" w:cs="Arial"/>
          <w:position w:val="-6"/>
          <w:lang w:val="de"/>
        </w:rPr>
        <w:t>10</w:t>
      </w:r>
      <w:r w:rsidRPr="00D13501">
        <w:rPr>
          <w:rFonts w:ascii="Arial" w:hAnsi="Arial" w:cs="Arial"/>
          <w:lang w:val="de"/>
        </w:rPr>
        <w:t xml:space="preserve"> Viruslastwerte zu  berücksichtigen. Die Analyse, die das Alter als kontinuierliche Ergebnisvariable verwendete, verwendete eine Standard-Gamma-Wahrscheinlichkeitsfunktion, die in dieser Analyse keine multimodalen Ergebnisse erfasst. Alle Bayesschen Modelle verwendeten schwach informative Prioren und wurden mit 4 Ketten mit 1000 Aufwärmproben und 1000 Post-Warm-up-Proben geschätzt. Die Konvergenz der MCMC-Ketten wurde untersucht, indem überprüft wurde, ob alle Potential Scale Reduction Factors (R-hat) Werteunter 1.1 liegen.</w:t>
      </w:r>
    </w:p>
    <w:p w14:paraId="53C0A551" w14:textId="77777777" w:rsidR="00C93EB5" w:rsidRPr="00D13501" w:rsidRDefault="00C93EB5">
      <w:pPr>
        <w:spacing w:before="1" w:line="100" w:lineRule="exact"/>
        <w:rPr>
          <w:rFonts w:ascii="Arial" w:hAnsi="Arial" w:cs="Arial"/>
        </w:rPr>
      </w:pPr>
    </w:p>
    <w:p w14:paraId="2092F6BC" w14:textId="77777777" w:rsidR="00C93EB5" w:rsidRPr="00D13501" w:rsidRDefault="00C93EB5">
      <w:pPr>
        <w:spacing w:line="200" w:lineRule="exact"/>
        <w:rPr>
          <w:rFonts w:ascii="Arial" w:hAnsi="Arial" w:cs="Arial"/>
        </w:rPr>
      </w:pPr>
    </w:p>
    <w:p w14:paraId="411049C3" w14:textId="77777777" w:rsidR="00C93EB5" w:rsidRPr="00D13501" w:rsidRDefault="00ED42D9">
      <w:pPr>
        <w:spacing w:before="19"/>
        <w:ind w:left="100"/>
        <w:rPr>
          <w:rFonts w:ascii="Arial" w:eastAsia="Arial" w:hAnsi="Arial" w:cs="Arial"/>
        </w:rPr>
      </w:pPr>
      <w:r w:rsidRPr="00D13501">
        <w:rPr>
          <w:rFonts w:ascii="Arial" w:hAnsi="Arial" w:cs="Arial"/>
          <w:lang w:val="de"/>
        </w:rPr>
        <w:t>Verweise</w:t>
      </w:r>
    </w:p>
    <w:p w14:paraId="28EA91E9" w14:textId="77777777" w:rsidR="00C93EB5" w:rsidRPr="00D13501" w:rsidRDefault="00C93EB5">
      <w:pPr>
        <w:spacing w:before="16" w:line="280" w:lineRule="exact"/>
        <w:rPr>
          <w:rFonts w:ascii="Arial" w:hAnsi="Arial" w:cs="Arial"/>
        </w:rPr>
      </w:pPr>
    </w:p>
    <w:p w14:paraId="49EC69D7" w14:textId="77777777" w:rsidR="00C93EB5" w:rsidRPr="00D13501" w:rsidRDefault="00ED42D9">
      <w:pPr>
        <w:ind w:left="100"/>
        <w:rPr>
          <w:rFonts w:ascii="Arial" w:eastAsia="Arial" w:hAnsi="Arial" w:cs="Arial"/>
        </w:rPr>
      </w:pPr>
      <w:r w:rsidRPr="00D13501">
        <w:rPr>
          <w:rFonts w:ascii="Arial" w:hAnsi="Arial" w:cs="Arial"/>
          <w:lang w:val="de"/>
        </w:rPr>
        <w:t xml:space="preserve">1. N.M. Ferguson, D. Laydon, G. </w:t>
      </w:r>
      <w:proofErr w:type="spellStart"/>
      <w:r w:rsidRPr="00D13501">
        <w:rPr>
          <w:rFonts w:ascii="Arial" w:hAnsi="Arial" w:cs="Arial"/>
          <w:lang w:val="de"/>
        </w:rPr>
        <w:t>Nedjati-Gilani</w:t>
      </w:r>
      <w:proofErr w:type="spellEnd"/>
      <w:r w:rsidRPr="00D13501">
        <w:rPr>
          <w:rFonts w:ascii="Arial" w:hAnsi="Arial" w:cs="Arial"/>
          <w:lang w:val="de"/>
        </w:rPr>
        <w:t xml:space="preserve">, N. Imai, K. Ainslie, M. </w:t>
      </w:r>
      <w:proofErr w:type="spellStart"/>
      <w:r w:rsidRPr="00D13501">
        <w:rPr>
          <w:rFonts w:ascii="Arial" w:hAnsi="Arial" w:cs="Arial"/>
          <w:lang w:val="de"/>
        </w:rPr>
        <w:t>Baguelin</w:t>
      </w:r>
      <w:proofErr w:type="spellEnd"/>
      <w:r w:rsidRPr="00D13501">
        <w:rPr>
          <w:rFonts w:ascii="Arial" w:hAnsi="Arial" w:cs="Arial"/>
          <w:lang w:val="de"/>
        </w:rPr>
        <w:t>, S. Bhatia, A.</w:t>
      </w:r>
    </w:p>
    <w:p w14:paraId="0DA540EA" w14:textId="77777777" w:rsidR="00C93EB5" w:rsidRPr="00D13501" w:rsidRDefault="00ED42D9">
      <w:pPr>
        <w:spacing w:before="2" w:line="256" w:lineRule="auto"/>
        <w:ind w:left="535" w:right="82"/>
        <w:rPr>
          <w:rFonts w:ascii="Arial" w:eastAsia="Arial" w:hAnsi="Arial" w:cs="Arial"/>
        </w:rPr>
      </w:pPr>
      <w:proofErr w:type="spellStart"/>
      <w:r w:rsidRPr="00D13501">
        <w:rPr>
          <w:rFonts w:ascii="Arial" w:hAnsi="Arial" w:cs="Arial"/>
          <w:lang w:val="de"/>
        </w:rPr>
        <w:t>Boonyasiri</w:t>
      </w:r>
      <w:proofErr w:type="spellEnd"/>
      <w:r w:rsidRPr="00D13501">
        <w:rPr>
          <w:rFonts w:ascii="Arial" w:hAnsi="Arial" w:cs="Arial"/>
          <w:lang w:val="de"/>
        </w:rPr>
        <w:t xml:space="preserve">, Z. </w:t>
      </w:r>
      <w:proofErr w:type="spellStart"/>
      <w:r w:rsidRPr="00D13501">
        <w:rPr>
          <w:rFonts w:ascii="Arial" w:hAnsi="Arial" w:cs="Arial"/>
          <w:lang w:val="de"/>
        </w:rPr>
        <w:t>Cucunuba</w:t>
      </w:r>
      <w:proofErr w:type="spellEnd"/>
      <w:r w:rsidRPr="00D13501">
        <w:rPr>
          <w:rFonts w:ascii="Arial" w:hAnsi="Arial" w:cs="Arial"/>
          <w:lang w:val="de"/>
        </w:rPr>
        <w:t>, G. Cuomo-</w:t>
      </w:r>
      <w:proofErr w:type="spellStart"/>
      <w:r w:rsidRPr="00D13501">
        <w:rPr>
          <w:rFonts w:ascii="Arial" w:hAnsi="Arial" w:cs="Arial"/>
          <w:lang w:val="de"/>
        </w:rPr>
        <w:t>Dannenburg</w:t>
      </w:r>
      <w:proofErr w:type="spellEnd"/>
      <w:r w:rsidRPr="00D13501">
        <w:rPr>
          <w:rFonts w:ascii="Arial" w:hAnsi="Arial" w:cs="Arial"/>
          <w:lang w:val="de"/>
        </w:rPr>
        <w:t xml:space="preserve">, A. Dighe, I. </w:t>
      </w:r>
      <w:proofErr w:type="spellStart"/>
      <w:r w:rsidRPr="00D13501">
        <w:rPr>
          <w:rFonts w:ascii="Arial" w:hAnsi="Arial" w:cs="Arial"/>
          <w:lang w:val="de"/>
        </w:rPr>
        <w:t>Dorigatti</w:t>
      </w:r>
      <w:proofErr w:type="spellEnd"/>
      <w:r w:rsidRPr="00D13501">
        <w:rPr>
          <w:rFonts w:ascii="Arial" w:hAnsi="Arial" w:cs="Arial"/>
          <w:lang w:val="de"/>
        </w:rPr>
        <w:t xml:space="preserve">, H. Fu, K. </w:t>
      </w:r>
      <w:proofErr w:type="spellStart"/>
      <w:r w:rsidRPr="00D13501">
        <w:rPr>
          <w:rFonts w:ascii="Arial" w:hAnsi="Arial" w:cs="Arial"/>
          <w:lang w:val="de"/>
        </w:rPr>
        <w:t>Gaythorpe</w:t>
      </w:r>
      <w:proofErr w:type="spellEnd"/>
      <w:r w:rsidRPr="00D13501">
        <w:rPr>
          <w:rFonts w:ascii="Arial" w:hAnsi="Arial" w:cs="Arial"/>
          <w:lang w:val="de"/>
        </w:rPr>
        <w:t xml:space="preserve">, W. Green, A. Hamlet, W. </w:t>
      </w:r>
      <w:proofErr w:type="spellStart"/>
      <w:r w:rsidRPr="00D13501">
        <w:rPr>
          <w:rFonts w:ascii="Arial" w:hAnsi="Arial" w:cs="Arial"/>
          <w:lang w:val="de"/>
        </w:rPr>
        <w:t>Hinsley</w:t>
      </w:r>
      <w:proofErr w:type="spellEnd"/>
      <w:r w:rsidRPr="00D13501">
        <w:rPr>
          <w:rFonts w:ascii="Arial" w:hAnsi="Arial" w:cs="Arial"/>
          <w:lang w:val="de"/>
        </w:rPr>
        <w:t xml:space="preserve">, L.C. </w:t>
      </w:r>
      <w:proofErr w:type="spellStart"/>
      <w:r w:rsidRPr="00D13501">
        <w:rPr>
          <w:rFonts w:ascii="Arial" w:hAnsi="Arial" w:cs="Arial"/>
          <w:lang w:val="de"/>
        </w:rPr>
        <w:t>Okell</w:t>
      </w:r>
      <w:proofErr w:type="spellEnd"/>
      <w:r w:rsidRPr="00D13501">
        <w:rPr>
          <w:rFonts w:ascii="Arial" w:hAnsi="Arial" w:cs="Arial"/>
          <w:lang w:val="de"/>
        </w:rPr>
        <w:t xml:space="preserve">, S. van  </w:t>
      </w:r>
      <w:proofErr w:type="spellStart"/>
      <w:r w:rsidRPr="00D13501">
        <w:rPr>
          <w:rFonts w:ascii="Arial" w:hAnsi="Arial" w:cs="Arial"/>
          <w:lang w:val="de"/>
        </w:rPr>
        <w:t>Elsland,H</w:t>
      </w:r>
      <w:proofErr w:type="spellEnd"/>
      <w:r w:rsidRPr="00D13501">
        <w:rPr>
          <w:rFonts w:ascii="Arial" w:hAnsi="Arial" w:cs="Arial"/>
          <w:lang w:val="de"/>
        </w:rPr>
        <w:t>. Thompson, R. Verity, E. Volz, H. Wang, Y. Wang, P. G. T. Walker, C. Walters, P. Winskill, C. Whittaker, C. A. Donnelly, S. Riley, A.C. Ghani, Report 9: Impact of non-pharmaceutical interventions (NPIs) to reduce COVID-19 mortality and healthcare demand (2020), (verfügbar bei https://www.imperial.ac.uk/media/imperial-college/medicine/sph/ide/gida-fellowships/Imperi al-College-COVID19-NPI-modelling-16-03-202.pdf 0).</w:t>
      </w:r>
    </w:p>
    <w:p w14:paraId="17B80263" w14:textId="77777777" w:rsidR="00C93EB5" w:rsidRPr="00D13501" w:rsidRDefault="00C93EB5">
      <w:pPr>
        <w:spacing w:before="11" w:line="200" w:lineRule="exact"/>
        <w:rPr>
          <w:rFonts w:ascii="Arial" w:hAnsi="Arial" w:cs="Arial"/>
        </w:rPr>
      </w:pPr>
    </w:p>
    <w:p w14:paraId="09405E58" w14:textId="77777777" w:rsidR="00C93EB5" w:rsidRPr="00D13501" w:rsidRDefault="00ED42D9">
      <w:pPr>
        <w:ind w:left="100"/>
        <w:rPr>
          <w:rFonts w:ascii="Arial" w:eastAsia="Arial" w:hAnsi="Arial" w:cs="Arial"/>
        </w:rPr>
      </w:pPr>
      <w:r w:rsidRPr="00D13501">
        <w:rPr>
          <w:rFonts w:ascii="Arial" w:hAnsi="Arial" w:cs="Arial"/>
          <w:lang w:val="de"/>
        </w:rPr>
        <w:t>2. Q. Bi, Y. Wu, S. Mei, C. Ye, X. Zou, Z. Zhang,  X. Liu, L. Wei, S. A. Truelove, T. Zhang, W.</w:t>
      </w:r>
    </w:p>
    <w:p w14:paraId="0570094C" w14:textId="77777777" w:rsidR="00C93EB5" w:rsidRPr="00D13501" w:rsidRDefault="00ED42D9">
      <w:pPr>
        <w:spacing w:before="17" w:line="256" w:lineRule="auto"/>
        <w:ind w:left="535" w:right="78"/>
        <w:rPr>
          <w:rFonts w:ascii="Arial" w:eastAsia="Arial" w:hAnsi="Arial" w:cs="Arial"/>
        </w:rPr>
      </w:pPr>
      <w:r w:rsidRPr="00D13501">
        <w:rPr>
          <w:rFonts w:ascii="Arial" w:hAnsi="Arial" w:cs="Arial"/>
          <w:lang w:val="de"/>
        </w:rPr>
        <w:t>Gao, C. Cheng, X. Tang, X. Wu, Y. Wu, B. Sun, S. Huang, Y. Sun, J. Zhang, T. Ma, J. Lessler, T. Feng, Epidemiologie und Übertragung von COVID-19 in 391 Fällen und 1286</w:t>
      </w:r>
      <w:hyperlink r:id="rId138">
        <w:r w:rsidRPr="00D13501">
          <w:rPr>
            <w:rFonts w:ascii="Arial" w:hAnsi="Arial" w:cs="Arial"/>
            <w:lang w:val="de"/>
          </w:rPr>
          <w:t xml:space="preserve"> ihrer engen Kontakte in Shenzhen, China: eine retrospektive Kohortenstudie.</w:t>
        </w:r>
      </w:hyperlink>
      <w:r w:rsidRPr="00D13501">
        <w:rPr>
          <w:rFonts w:ascii="Arial" w:hAnsi="Arial" w:cs="Arial"/>
          <w:lang w:val="de"/>
        </w:rPr>
        <w:t xml:space="preserve"> </w:t>
      </w:r>
      <w:hyperlink r:id="rId139">
        <w:r w:rsidRPr="00D13501">
          <w:rPr>
            <w:rFonts w:ascii="Arial" w:hAnsi="Arial" w:cs="Arial"/>
            <w:lang w:val="de"/>
          </w:rPr>
          <w:t>The</w:t>
        </w:r>
      </w:hyperlink>
      <w:r w:rsidRPr="00D13501">
        <w:rPr>
          <w:rFonts w:ascii="Arial" w:hAnsi="Arial" w:cs="Arial"/>
          <w:lang w:val="de"/>
        </w:rPr>
        <w:t xml:space="preserve"> </w:t>
      </w:r>
      <w:r w:rsidRPr="00D13501">
        <w:rPr>
          <w:rFonts w:ascii="Arial" w:hAnsi="Arial" w:cs="Arial"/>
          <w:i/>
          <w:lang w:val="de"/>
        </w:rPr>
        <w:t xml:space="preserve"> Lancet Infectious</w:t>
      </w:r>
      <w:r w:rsidRPr="00D13501">
        <w:rPr>
          <w:rFonts w:ascii="Arial" w:hAnsi="Arial" w:cs="Arial"/>
          <w:lang w:val="de"/>
        </w:rPr>
        <w:t xml:space="preserve"> </w:t>
      </w:r>
      <w:hyperlink r:id="rId140">
        <w:r w:rsidRPr="00D13501">
          <w:rPr>
            <w:rFonts w:ascii="Arial" w:hAnsi="Arial" w:cs="Arial"/>
            <w:i/>
            <w:lang w:val="de"/>
          </w:rPr>
          <w:t xml:space="preserve"> Diseases </w:t>
        </w:r>
      </w:hyperlink>
      <w:r w:rsidRPr="00D13501">
        <w:rPr>
          <w:rFonts w:ascii="Arial" w:hAnsi="Arial" w:cs="Arial"/>
          <w:lang w:val="de"/>
        </w:rPr>
        <w:t xml:space="preserve"> </w:t>
      </w:r>
      <w:hyperlink r:id="rId141">
        <w:r w:rsidRPr="00D13501">
          <w:rPr>
            <w:rFonts w:ascii="Arial" w:hAnsi="Arial" w:cs="Arial"/>
            <w:lang w:val="de"/>
          </w:rPr>
          <w:t>(2020), , doi:10.1016/s1473-3099(20)30287-5.</w:t>
        </w:r>
      </w:hyperlink>
    </w:p>
    <w:p w14:paraId="36216C58" w14:textId="77777777" w:rsidR="00C93EB5" w:rsidRPr="00D13501" w:rsidRDefault="00C93EB5">
      <w:pPr>
        <w:spacing w:before="11" w:line="200" w:lineRule="exact"/>
        <w:rPr>
          <w:rFonts w:ascii="Arial" w:hAnsi="Arial" w:cs="Arial"/>
        </w:rPr>
      </w:pPr>
    </w:p>
    <w:p w14:paraId="3B464D9A" w14:textId="77777777" w:rsidR="00C93EB5" w:rsidRPr="00D13501" w:rsidRDefault="00ED42D9">
      <w:pPr>
        <w:spacing w:line="256" w:lineRule="auto"/>
        <w:ind w:left="535" w:right="117" w:hanging="435"/>
        <w:rPr>
          <w:rFonts w:ascii="Arial" w:eastAsia="Arial" w:hAnsi="Arial" w:cs="Arial"/>
        </w:rPr>
      </w:pPr>
      <w:r w:rsidRPr="00D13501">
        <w:rPr>
          <w:rFonts w:ascii="Arial" w:hAnsi="Arial" w:cs="Arial"/>
          <w:lang w:val="de"/>
        </w:rPr>
        <w:t xml:space="preserve">3. J. Zhang, M. Litvinova, Y. Liang, Y. Wang, W. Wang, S. Zhao, Q. Wu, S. Merler, C. </w:t>
      </w:r>
      <w:proofErr w:type="spellStart"/>
      <w:r w:rsidRPr="00D13501">
        <w:rPr>
          <w:rFonts w:ascii="Arial" w:hAnsi="Arial" w:cs="Arial"/>
          <w:lang w:val="de"/>
        </w:rPr>
        <w:t>Viboud</w:t>
      </w:r>
      <w:proofErr w:type="spellEnd"/>
      <w:r w:rsidRPr="00D13501">
        <w:rPr>
          <w:rFonts w:ascii="Arial" w:hAnsi="Arial" w:cs="Arial"/>
          <w:lang w:val="de"/>
        </w:rPr>
        <w:t xml:space="preserve">, A. </w:t>
      </w:r>
      <w:proofErr w:type="spellStart"/>
      <w:r w:rsidRPr="00D13501">
        <w:rPr>
          <w:rFonts w:ascii="Arial" w:hAnsi="Arial" w:cs="Arial"/>
          <w:lang w:val="de"/>
        </w:rPr>
        <w:t>Vespignani</w:t>
      </w:r>
      <w:proofErr w:type="spellEnd"/>
      <w:r w:rsidRPr="00D13501">
        <w:rPr>
          <w:rFonts w:ascii="Arial" w:hAnsi="Arial" w:cs="Arial"/>
          <w:lang w:val="de"/>
        </w:rPr>
        <w:t xml:space="preserve">, M. </w:t>
      </w:r>
      <w:proofErr w:type="spellStart"/>
      <w:r w:rsidRPr="00D13501">
        <w:rPr>
          <w:rFonts w:ascii="Arial" w:hAnsi="Arial" w:cs="Arial"/>
          <w:lang w:val="de"/>
        </w:rPr>
        <w:t>Ajelli</w:t>
      </w:r>
      <w:proofErr w:type="spellEnd"/>
      <w:r w:rsidRPr="00D13501">
        <w:rPr>
          <w:rFonts w:ascii="Arial" w:hAnsi="Arial" w:cs="Arial"/>
          <w:lang w:val="de"/>
        </w:rPr>
        <w:t xml:space="preserve">, H. Yu, Veränderungen in Kontaktmustern prägen die Dynamik des </w:t>
      </w:r>
      <w:hyperlink r:id="rId142">
        <w:r w:rsidRPr="00D13501">
          <w:rPr>
            <w:rFonts w:ascii="Arial" w:hAnsi="Arial" w:cs="Arial"/>
            <w:lang w:val="de"/>
          </w:rPr>
          <w:t xml:space="preserve"> COVID-19-Ausbruchs in China.</w:t>
        </w:r>
      </w:hyperlink>
      <w:r w:rsidRPr="00D13501">
        <w:rPr>
          <w:rFonts w:ascii="Arial" w:hAnsi="Arial" w:cs="Arial"/>
          <w:lang w:val="de"/>
        </w:rPr>
        <w:t xml:space="preserve"> </w:t>
      </w:r>
      <w:hyperlink r:id="rId143">
        <w:r w:rsidRPr="00D13501">
          <w:rPr>
            <w:rFonts w:ascii="Arial" w:hAnsi="Arial" w:cs="Arial"/>
            <w:i/>
            <w:lang w:val="de"/>
          </w:rPr>
          <w:t xml:space="preserve">Wissenschaft </w:t>
        </w:r>
      </w:hyperlink>
      <w:r w:rsidRPr="00D13501">
        <w:rPr>
          <w:rFonts w:ascii="Arial" w:hAnsi="Arial" w:cs="Arial"/>
          <w:lang w:val="de"/>
        </w:rPr>
        <w:t xml:space="preserve"> </w:t>
      </w:r>
      <w:hyperlink r:id="rId144">
        <w:r w:rsidRPr="00D13501">
          <w:rPr>
            <w:rFonts w:ascii="Arial" w:hAnsi="Arial" w:cs="Arial"/>
            <w:lang w:val="de"/>
          </w:rPr>
          <w:t>(2020), doi:10.1126/science.abb8001.</w:t>
        </w:r>
      </w:hyperlink>
    </w:p>
    <w:p w14:paraId="131BDA6D" w14:textId="77777777" w:rsidR="00C93EB5" w:rsidRPr="00D13501" w:rsidRDefault="00C93EB5">
      <w:pPr>
        <w:spacing w:before="11" w:line="200" w:lineRule="exact"/>
        <w:rPr>
          <w:rFonts w:ascii="Arial" w:hAnsi="Arial" w:cs="Arial"/>
        </w:rPr>
      </w:pPr>
    </w:p>
    <w:p w14:paraId="2E973408" w14:textId="77777777" w:rsidR="00C93EB5" w:rsidRPr="00D13501" w:rsidRDefault="00ED42D9">
      <w:pPr>
        <w:ind w:left="100"/>
        <w:rPr>
          <w:rFonts w:ascii="Arial" w:eastAsia="Arial" w:hAnsi="Arial" w:cs="Arial"/>
        </w:rPr>
      </w:pPr>
      <w:r w:rsidRPr="00D13501">
        <w:rPr>
          <w:rFonts w:ascii="Arial" w:hAnsi="Arial" w:cs="Arial"/>
          <w:lang w:val="de"/>
        </w:rPr>
        <w:t xml:space="preserve">4. </w:t>
      </w:r>
      <w:proofErr w:type="spellStart"/>
      <w:r w:rsidRPr="00D13501">
        <w:rPr>
          <w:rFonts w:ascii="Arial" w:hAnsi="Arial" w:cs="Arial"/>
          <w:lang w:val="de"/>
        </w:rPr>
        <w:t>Folkhälsomyndigheten</w:t>
      </w:r>
      <w:proofErr w:type="spellEnd"/>
      <w:r w:rsidRPr="00D13501">
        <w:rPr>
          <w:rFonts w:ascii="Arial" w:hAnsi="Arial" w:cs="Arial"/>
          <w:lang w:val="de"/>
        </w:rPr>
        <w:t xml:space="preserve">,  </w:t>
      </w:r>
      <w:proofErr w:type="spellStart"/>
      <w:r w:rsidRPr="00D13501">
        <w:rPr>
          <w:rFonts w:ascii="Arial" w:hAnsi="Arial" w:cs="Arial"/>
          <w:lang w:val="de"/>
        </w:rPr>
        <w:t>Förekomsten</w:t>
      </w:r>
      <w:proofErr w:type="spellEnd"/>
      <w:r w:rsidRPr="00D13501">
        <w:rPr>
          <w:rFonts w:ascii="Arial" w:hAnsi="Arial" w:cs="Arial"/>
          <w:lang w:val="de"/>
        </w:rPr>
        <w:t xml:space="preserve"> </w:t>
      </w:r>
      <w:proofErr w:type="spellStart"/>
      <w:r w:rsidRPr="00D13501">
        <w:rPr>
          <w:rFonts w:ascii="Arial" w:hAnsi="Arial" w:cs="Arial"/>
          <w:lang w:val="de"/>
        </w:rPr>
        <w:t>av</w:t>
      </w:r>
      <w:proofErr w:type="spellEnd"/>
      <w:r w:rsidRPr="00D13501">
        <w:rPr>
          <w:rFonts w:ascii="Arial" w:hAnsi="Arial" w:cs="Arial"/>
          <w:lang w:val="de"/>
        </w:rPr>
        <w:t xml:space="preserve"> covid-19  i </w:t>
      </w:r>
      <w:proofErr w:type="spellStart"/>
      <w:r w:rsidRPr="00D13501">
        <w:rPr>
          <w:rFonts w:ascii="Arial" w:hAnsi="Arial" w:cs="Arial"/>
          <w:lang w:val="de"/>
        </w:rPr>
        <w:t>region</w:t>
      </w:r>
      <w:proofErr w:type="spellEnd"/>
      <w:r w:rsidRPr="00D13501">
        <w:rPr>
          <w:rFonts w:ascii="Arial" w:hAnsi="Arial" w:cs="Arial"/>
          <w:lang w:val="de"/>
        </w:rPr>
        <w:t xml:space="preserve"> Stockholm, 26. März–3.  April  2020.</w:t>
      </w:r>
    </w:p>
    <w:p w14:paraId="79B3E5BA" w14:textId="77777777" w:rsidR="00C93EB5" w:rsidRPr="00D13501" w:rsidRDefault="00924DDA">
      <w:pPr>
        <w:spacing w:before="17" w:line="256" w:lineRule="auto"/>
        <w:ind w:left="535" w:right="175"/>
        <w:rPr>
          <w:rFonts w:ascii="Arial" w:eastAsia="Arial" w:hAnsi="Arial" w:cs="Arial"/>
        </w:rPr>
      </w:pPr>
      <w:hyperlink r:id="rId145">
        <w:r w:rsidR="00ED42D9" w:rsidRPr="00D13501">
          <w:rPr>
            <w:rFonts w:ascii="Arial" w:hAnsi="Arial" w:cs="Arial"/>
            <w:i/>
            <w:lang w:val="de"/>
          </w:rPr>
          <w:t xml:space="preserve">Folkhälsomyndigheten </w:t>
        </w:r>
      </w:hyperlink>
      <w:hyperlink r:id="rId146">
        <w:r w:rsidR="00ED42D9" w:rsidRPr="00D13501">
          <w:rPr>
            <w:rFonts w:ascii="Arial" w:hAnsi="Arial" w:cs="Arial"/>
            <w:i/>
            <w:lang w:val="de"/>
          </w:rPr>
          <w:t>(2020),</w:t>
        </w:r>
      </w:hyperlink>
      <w:r w:rsidR="00ED42D9" w:rsidRPr="00D13501">
        <w:rPr>
          <w:rFonts w:ascii="Arial" w:hAnsi="Arial" w:cs="Arial"/>
          <w:lang w:val="de"/>
        </w:rPr>
        <w:t xml:space="preserve">  (verfügbar unter https://www.folkhalsomyndigheten.se/contentassets/7bd5627f82a84590bc2992784234b88 b/forekomsten-covid-19-region-stockholm-26-mars3-april-2020.pdf).</w:t>
      </w:r>
    </w:p>
    <w:p w14:paraId="05811413" w14:textId="77777777" w:rsidR="00C93EB5" w:rsidRPr="00D13501" w:rsidRDefault="00C93EB5">
      <w:pPr>
        <w:spacing w:before="11" w:line="200" w:lineRule="exact"/>
        <w:rPr>
          <w:rFonts w:ascii="Arial" w:hAnsi="Arial" w:cs="Arial"/>
        </w:rPr>
      </w:pPr>
    </w:p>
    <w:p w14:paraId="43EBC7FC" w14:textId="77777777" w:rsidR="00C93EB5" w:rsidRPr="00D13501" w:rsidRDefault="00ED42D9">
      <w:pPr>
        <w:ind w:left="100"/>
        <w:rPr>
          <w:rFonts w:ascii="Arial" w:eastAsia="Arial" w:hAnsi="Arial" w:cs="Arial"/>
        </w:rPr>
      </w:pPr>
      <w:r w:rsidRPr="00D13501">
        <w:rPr>
          <w:rFonts w:ascii="Arial" w:hAnsi="Arial" w:cs="Arial"/>
          <w:lang w:val="de"/>
        </w:rPr>
        <w:t>5.    UK Office for National Statistics, Coronavirus (COVID-19) Infection Survey pilot: 28 Mai</w:t>
      </w:r>
    </w:p>
    <w:p w14:paraId="4763F965" w14:textId="77777777" w:rsidR="00C93EB5" w:rsidRPr="00D13501" w:rsidRDefault="00924DDA">
      <w:pPr>
        <w:spacing w:before="17" w:line="256" w:lineRule="auto"/>
        <w:ind w:left="535" w:right="91"/>
        <w:rPr>
          <w:rFonts w:ascii="Arial" w:eastAsia="Arial" w:hAnsi="Arial" w:cs="Arial"/>
        </w:rPr>
      </w:pPr>
      <w:hyperlink r:id="rId147">
        <w:r w:rsidR="00ED42D9" w:rsidRPr="00D13501">
          <w:rPr>
            <w:rFonts w:ascii="Arial" w:hAnsi="Arial" w:cs="Arial"/>
            <w:lang w:val="de"/>
          </w:rPr>
          <w:t xml:space="preserve">2020 (Kapitel 4: Antikörpertests für COVID-19). </w:t>
        </w:r>
      </w:hyperlink>
      <w:hyperlink r:id="rId148">
        <w:r w:rsidR="00ED42D9" w:rsidRPr="00D13501">
          <w:rPr>
            <w:rFonts w:ascii="Arial" w:hAnsi="Arial" w:cs="Arial"/>
            <w:i/>
            <w:lang w:val="de"/>
          </w:rPr>
          <w:t xml:space="preserve">Amt für nationale Statistiken </w:t>
        </w:r>
      </w:hyperlink>
      <w:r w:rsidR="00ED42D9" w:rsidRPr="00D13501">
        <w:rPr>
          <w:rFonts w:ascii="Arial" w:hAnsi="Arial" w:cs="Arial"/>
          <w:lang w:val="de"/>
        </w:rPr>
        <w:t xml:space="preserve"> </w:t>
      </w:r>
      <w:hyperlink r:id="rId149">
        <w:r w:rsidR="00ED42D9" w:rsidRPr="00D13501">
          <w:rPr>
            <w:rFonts w:ascii="Arial" w:hAnsi="Arial" w:cs="Arial"/>
            <w:i/>
            <w:lang w:val="de"/>
          </w:rPr>
          <w:t>(2020),</w:t>
        </w:r>
      </w:hyperlink>
      <w:r w:rsidR="00ED42D9" w:rsidRPr="00D13501">
        <w:rPr>
          <w:rFonts w:ascii="Arial" w:hAnsi="Arial" w:cs="Arial"/>
          <w:lang w:val="de"/>
        </w:rPr>
        <w:t xml:space="preserve">  (verfügbar unter https://www.ons.gov.uk/peoplepopulationandcommunity/healthandsocialcare/conditionsand Krankheiten/Bulletins/coronaviruscovid19infectionsurveypilot/28may2020-Antikörper-Tests-for-co vid-19).</w:t>
      </w:r>
    </w:p>
    <w:p w14:paraId="61637247" w14:textId="77777777" w:rsidR="00C93EB5" w:rsidRPr="00D13501" w:rsidRDefault="00C93EB5">
      <w:pPr>
        <w:spacing w:before="11" w:line="200" w:lineRule="exact"/>
        <w:rPr>
          <w:rFonts w:ascii="Arial" w:hAnsi="Arial" w:cs="Arial"/>
        </w:rPr>
      </w:pPr>
    </w:p>
    <w:p w14:paraId="3F23FEC9" w14:textId="77777777" w:rsidR="00C93EB5" w:rsidRPr="00D13501" w:rsidRDefault="00ED42D9">
      <w:pPr>
        <w:ind w:left="100"/>
        <w:rPr>
          <w:rFonts w:ascii="Arial" w:eastAsia="Arial" w:hAnsi="Arial" w:cs="Arial"/>
        </w:rPr>
      </w:pPr>
      <w:r w:rsidRPr="00D13501">
        <w:rPr>
          <w:rFonts w:ascii="Arial" w:hAnsi="Arial" w:cs="Arial"/>
          <w:lang w:val="de"/>
        </w:rPr>
        <w:t xml:space="preserve">6. M.M. Böhmer, U. Buchholz, V.M. Corman, M. Hoch, K. Katz, D. V. </w:t>
      </w:r>
      <w:proofErr w:type="spellStart"/>
      <w:r w:rsidRPr="00D13501">
        <w:rPr>
          <w:rFonts w:ascii="Arial" w:hAnsi="Arial" w:cs="Arial"/>
          <w:lang w:val="de"/>
        </w:rPr>
        <w:t>Marosevic</w:t>
      </w:r>
      <w:proofErr w:type="spellEnd"/>
      <w:r w:rsidRPr="00D13501">
        <w:rPr>
          <w:rFonts w:ascii="Arial" w:hAnsi="Arial" w:cs="Arial"/>
          <w:lang w:val="de"/>
        </w:rPr>
        <w:t>, S. Böhm, T.</w:t>
      </w:r>
    </w:p>
    <w:p w14:paraId="62F23B8F" w14:textId="77777777" w:rsidR="00C93EB5" w:rsidRPr="00D13501" w:rsidRDefault="00ED42D9">
      <w:pPr>
        <w:spacing w:before="17" w:line="256" w:lineRule="auto"/>
        <w:ind w:left="535" w:right="80"/>
        <w:rPr>
          <w:rFonts w:ascii="Arial" w:eastAsia="Arial" w:hAnsi="Arial" w:cs="Arial"/>
        </w:rPr>
      </w:pPr>
      <w:r w:rsidRPr="00D13501">
        <w:rPr>
          <w:rFonts w:ascii="Arial" w:hAnsi="Arial" w:cs="Arial"/>
          <w:lang w:val="de"/>
        </w:rPr>
        <w:t xml:space="preserve">Woudenberg, N. Ackermann, R. Konrad, U. Eberle, B. Treis, A. Dangel, K. Bengs, V. Fingerle, A. Berger, S. </w:t>
      </w:r>
      <w:proofErr w:type="spellStart"/>
      <w:r w:rsidRPr="00D13501">
        <w:rPr>
          <w:rFonts w:ascii="Arial" w:hAnsi="Arial" w:cs="Arial"/>
          <w:lang w:val="de"/>
        </w:rPr>
        <w:t>Hörmansdorfer</w:t>
      </w:r>
      <w:proofErr w:type="spellEnd"/>
      <w:r w:rsidRPr="00D13501">
        <w:rPr>
          <w:rFonts w:ascii="Arial" w:hAnsi="Arial" w:cs="Arial"/>
          <w:lang w:val="de"/>
        </w:rPr>
        <w:t>, S. Ippisch, B. Wicklein, A. Grahl, K. Pörtner, N. Müller, N. Zeitlmann, T. Sonia Boender, W. Cai, A. Reich, M. an der Heiden, U. Rexroth, O. Hamouda, J. Schneider, T. Veith, B. Mühlemann, R. Wölfel, M. Antwerpen, M. Walter, U. Protzer, B. Liebl, W. Haas, A. Sing, C. Drosten, A. Zapf, Outbreak of COVID-19 in Germany Resulting from a Single</w:t>
      </w:r>
      <w:hyperlink r:id="rId150">
        <w:r w:rsidRPr="00D13501">
          <w:rPr>
            <w:rFonts w:ascii="Arial" w:hAnsi="Arial" w:cs="Arial"/>
            <w:lang w:val="de"/>
          </w:rPr>
          <w:t xml:space="preserve"> Travel-Associated Primary Case.</w:t>
        </w:r>
      </w:hyperlink>
      <w:r w:rsidRPr="00D13501">
        <w:rPr>
          <w:rFonts w:ascii="Arial" w:hAnsi="Arial" w:cs="Arial"/>
          <w:lang w:val="de"/>
        </w:rPr>
        <w:t xml:space="preserve"> </w:t>
      </w:r>
      <w:hyperlink r:id="rId151">
        <w:r w:rsidRPr="00D13501">
          <w:rPr>
            <w:rFonts w:ascii="Arial" w:hAnsi="Arial" w:cs="Arial"/>
            <w:i/>
            <w:lang w:val="de"/>
          </w:rPr>
          <w:t>SSRN Electronic Journal</w:t>
        </w:r>
      </w:hyperlink>
      <w:hyperlink r:id="rId152">
        <w:r w:rsidRPr="00D13501">
          <w:rPr>
            <w:rFonts w:ascii="Arial" w:hAnsi="Arial" w:cs="Arial"/>
            <w:i/>
            <w:lang w:val="de"/>
          </w:rPr>
          <w:t>,</w:t>
        </w:r>
      </w:hyperlink>
      <w:r w:rsidRPr="00D13501">
        <w:rPr>
          <w:rFonts w:ascii="Arial" w:hAnsi="Arial" w:cs="Arial"/>
          <w:lang w:val="de"/>
        </w:rPr>
        <w:t xml:space="preserve">  , </w:t>
      </w:r>
      <w:hyperlink r:id="rId153">
        <w:r w:rsidRPr="00D13501">
          <w:rPr>
            <w:rFonts w:ascii="Arial" w:hAnsi="Arial" w:cs="Arial"/>
            <w:lang w:val="de"/>
          </w:rPr>
          <w:t xml:space="preserve"> , doi:10.2139/ssrn.3551335.</w:t>
        </w:r>
      </w:hyperlink>
    </w:p>
    <w:p w14:paraId="01E3D54A" w14:textId="77777777" w:rsidR="00C93EB5" w:rsidRPr="00D13501" w:rsidRDefault="00C93EB5">
      <w:pPr>
        <w:spacing w:before="11" w:line="200" w:lineRule="exact"/>
        <w:rPr>
          <w:rFonts w:ascii="Arial" w:hAnsi="Arial" w:cs="Arial"/>
        </w:rPr>
      </w:pPr>
    </w:p>
    <w:p w14:paraId="1C7A206C" w14:textId="77777777" w:rsidR="00C93EB5" w:rsidRPr="00D13501" w:rsidRDefault="00ED42D9">
      <w:pPr>
        <w:ind w:left="100"/>
        <w:rPr>
          <w:rFonts w:ascii="Arial" w:eastAsia="Arial" w:hAnsi="Arial" w:cs="Arial"/>
        </w:rPr>
      </w:pPr>
      <w:r w:rsidRPr="00D13501">
        <w:rPr>
          <w:rFonts w:ascii="Arial" w:hAnsi="Arial" w:cs="Arial"/>
          <w:lang w:val="de"/>
        </w:rPr>
        <w:t xml:space="preserve">7. D. F. </w:t>
      </w:r>
      <w:proofErr w:type="spellStart"/>
      <w:r w:rsidRPr="00D13501">
        <w:rPr>
          <w:rFonts w:ascii="Arial" w:hAnsi="Arial" w:cs="Arial"/>
          <w:lang w:val="de"/>
        </w:rPr>
        <w:t>Gudbjartsson</w:t>
      </w:r>
      <w:proofErr w:type="spellEnd"/>
      <w:r w:rsidRPr="00D13501">
        <w:rPr>
          <w:rFonts w:ascii="Arial" w:hAnsi="Arial" w:cs="Arial"/>
          <w:lang w:val="de"/>
        </w:rPr>
        <w:t>, A. Helgason, H. Jonsson, O. T. Magnusson, P. Melsted, G. L.</w:t>
      </w:r>
    </w:p>
    <w:p w14:paraId="143A8CFB" w14:textId="77777777" w:rsidR="00C93EB5" w:rsidRPr="00D13501" w:rsidRDefault="00ED42D9">
      <w:pPr>
        <w:spacing w:before="17" w:line="256" w:lineRule="auto"/>
        <w:ind w:left="535" w:right="116"/>
        <w:rPr>
          <w:rFonts w:ascii="Arial" w:eastAsia="Arial" w:hAnsi="Arial" w:cs="Arial"/>
        </w:rPr>
      </w:pPr>
      <w:proofErr w:type="spellStart"/>
      <w:r w:rsidRPr="00D13501">
        <w:rPr>
          <w:rFonts w:ascii="Arial" w:hAnsi="Arial" w:cs="Arial"/>
          <w:lang w:val="de"/>
        </w:rPr>
        <w:t>Norddahl</w:t>
      </w:r>
      <w:proofErr w:type="spellEnd"/>
      <w:r w:rsidRPr="00D13501">
        <w:rPr>
          <w:rFonts w:ascii="Arial" w:hAnsi="Arial" w:cs="Arial"/>
          <w:lang w:val="de"/>
        </w:rPr>
        <w:t xml:space="preserve">, J. </w:t>
      </w:r>
      <w:proofErr w:type="spellStart"/>
      <w:r w:rsidRPr="00D13501">
        <w:rPr>
          <w:rFonts w:ascii="Arial" w:hAnsi="Arial" w:cs="Arial"/>
          <w:lang w:val="de"/>
        </w:rPr>
        <w:t>Saemundsdottir</w:t>
      </w:r>
      <w:proofErr w:type="spellEnd"/>
      <w:r w:rsidRPr="00D13501">
        <w:rPr>
          <w:rFonts w:ascii="Arial" w:hAnsi="Arial" w:cs="Arial"/>
          <w:lang w:val="de"/>
        </w:rPr>
        <w:t xml:space="preserve">, A. Sigurdsson, P. </w:t>
      </w:r>
      <w:proofErr w:type="spellStart"/>
      <w:r w:rsidRPr="00D13501">
        <w:rPr>
          <w:rFonts w:ascii="Arial" w:hAnsi="Arial" w:cs="Arial"/>
          <w:lang w:val="de"/>
        </w:rPr>
        <w:t>Sulem</w:t>
      </w:r>
      <w:proofErr w:type="spellEnd"/>
      <w:r w:rsidRPr="00D13501">
        <w:rPr>
          <w:rFonts w:ascii="Arial" w:hAnsi="Arial" w:cs="Arial"/>
          <w:lang w:val="de"/>
        </w:rPr>
        <w:t xml:space="preserve">, A.B. </w:t>
      </w:r>
      <w:proofErr w:type="spellStart"/>
      <w:r w:rsidRPr="00D13501">
        <w:rPr>
          <w:rFonts w:ascii="Arial" w:hAnsi="Arial" w:cs="Arial"/>
          <w:lang w:val="de"/>
        </w:rPr>
        <w:t>Agustsdottir</w:t>
      </w:r>
      <w:proofErr w:type="spellEnd"/>
      <w:r w:rsidRPr="00D13501">
        <w:rPr>
          <w:rFonts w:ascii="Arial" w:hAnsi="Arial" w:cs="Arial"/>
          <w:lang w:val="de"/>
        </w:rPr>
        <w:t xml:space="preserve">, B. Eiriksdottir, R. Fridriksdottir, E. E. Gardarsdottir, G. Georgsson, O. S. </w:t>
      </w:r>
      <w:proofErr w:type="spellStart"/>
      <w:r w:rsidRPr="00D13501">
        <w:rPr>
          <w:rFonts w:ascii="Arial" w:hAnsi="Arial" w:cs="Arial"/>
          <w:lang w:val="de"/>
        </w:rPr>
        <w:t>Gretarsdottir</w:t>
      </w:r>
      <w:proofErr w:type="spellEnd"/>
      <w:r w:rsidRPr="00D13501">
        <w:rPr>
          <w:rFonts w:ascii="Arial" w:hAnsi="Arial" w:cs="Arial"/>
          <w:lang w:val="de"/>
        </w:rPr>
        <w:t>, K. R. Gudmundsson,</w:t>
      </w:r>
    </w:p>
    <w:p w14:paraId="253F3714" w14:textId="77777777" w:rsidR="00C93EB5" w:rsidRPr="00D13501" w:rsidRDefault="00ED42D9">
      <w:pPr>
        <w:spacing w:line="256" w:lineRule="auto"/>
        <w:ind w:left="535" w:right="178"/>
        <w:rPr>
          <w:rFonts w:ascii="Arial" w:eastAsia="Arial" w:hAnsi="Arial" w:cs="Arial"/>
        </w:rPr>
        <w:sectPr w:rsidR="00C93EB5" w:rsidRPr="00D13501">
          <w:pgSz w:w="12240" w:h="15840"/>
          <w:pgMar w:top="1480" w:right="1340" w:bottom="280" w:left="1340" w:header="720" w:footer="720" w:gutter="0"/>
          <w:cols w:space="720"/>
        </w:sectPr>
      </w:pPr>
      <w:r w:rsidRPr="00D13501">
        <w:rPr>
          <w:rFonts w:ascii="Arial" w:hAnsi="Arial" w:cs="Arial"/>
          <w:lang w:val="de"/>
        </w:rPr>
        <w:t xml:space="preserve">T. R. Gunnarsdottir, A. Gylfason, H. Holm, B. O. Jensson, A. Jonasdottir, F. Jonsson, K. S. </w:t>
      </w:r>
      <w:proofErr w:type="spellStart"/>
      <w:r w:rsidRPr="00D13501">
        <w:rPr>
          <w:rFonts w:ascii="Arial" w:hAnsi="Arial" w:cs="Arial"/>
          <w:lang w:val="de"/>
        </w:rPr>
        <w:t>Josefsdottir</w:t>
      </w:r>
      <w:proofErr w:type="spellEnd"/>
      <w:r w:rsidRPr="00D13501">
        <w:rPr>
          <w:rFonts w:ascii="Arial" w:hAnsi="Arial" w:cs="Arial"/>
          <w:lang w:val="de"/>
        </w:rPr>
        <w:t xml:space="preserve">, T. Kristjansson, D. N. Magnusdottir, L. le Roux, G. </w:t>
      </w:r>
      <w:proofErr w:type="spellStart"/>
      <w:r w:rsidRPr="00D13501">
        <w:rPr>
          <w:rFonts w:ascii="Arial" w:hAnsi="Arial" w:cs="Arial"/>
          <w:lang w:val="de"/>
        </w:rPr>
        <w:t>Sigmundsdottir</w:t>
      </w:r>
      <w:proofErr w:type="spellEnd"/>
      <w:r w:rsidRPr="00D13501">
        <w:rPr>
          <w:rFonts w:ascii="Arial" w:hAnsi="Arial" w:cs="Arial"/>
          <w:lang w:val="de"/>
        </w:rPr>
        <w:t>, G.</w:t>
      </w:r>
    </w:p>
    <w:p w14:paraId="0530AF18" w14:textId="77777777" w:rsidR="00C93EB5" w:rsidRPr="00D13501" w:rsidRDefault="00ED42D9">
      <w:pPr>
        <w:spacing w:before="63" w:line="256" w:lineRule="auto"/>
        <w:ind w:left="535" w:right="67"/>
        <w:rPr>
          <w:rFonts w:ascii="Arial" w:eastAsia="Arial" w:hAnsi="Arial" w:cs="Arial"/>
        </w:rPr>
      </w:pPr>
      <w:proofErr w:type="spellStart"/>
      <w:r w:rsidRPr="00D13501">
        <w:rPr>
          <w:rFonts w:ascii="Arial" w:hAnsi="Arial" w:cs="Arial"/>
          <w:lang w:val="de"/>
        </w:rPr>
        <w:lastRenderedPageBreak/>
        <w:t>Sveinbjornsson</w:t>
      </w:r>
      <w:proofErr w:type="spellEnd"/>
      <w:r w:rsidRPr="00D13501">
        <w:rPr>
          <w:rFonts w:ascii="Arial" w:hAnsi="Arial" w:cs="Arial"/>
          <w:lang w:val="de"/>
        </w:rPr>
        <w:t xml:space="preserve">, K. E. Sveinsdottir, M. Sveinsdottir, E. A. Thorarensen, B. </w:t>
      </w:r>
      <w:proofErr w:type="spellStart"/>
      <w:r w:rsidRPr="00D13501">
        <w:rPr>
          <w:rFonts w:ascii="Arial" w:hAnsi="Arial" w:cs="Arial"/>
          <w:lang w:val="de"/>
        </w:rPr>
        <w:t>Thorbjornsson</w:t>
      </w:r>
      <w:proofErr w:type="spellEnd"/>
      <w:r w:rsidRPr="00D13501">
        <w:rPr>
          <w:rFonts w:ascii="Arial" w:hAnsi="Arial" w:cs="Arial"/>
          <w:lang w:val="de"/>
        </w:rPr>
        <w:t xml:space="preserve">, A. Löve, G. Masson, I. Jonsdottir, A. D. Möller, T. Gudnason, K. G. Kristinsson, U. </w:t>
      </w:r>
      <w:hyperlink r:id="rId154">
        <w:r w:rsidRPr="00D13501">
          <w:rPr>
            <w:rFonts w:ascii="Arial" w:hAnsi="Arial" w:cs="Arial"/>
            <w:lang w:val="de"/>
          </w:rPr>
          <w:t>T</w:t>
        </w:r>
      </w:hyperlink>
      <w:hyperlink r:id="rId155">
        <w:r w:rsidRPr="00D13501">
          <w:rPr>
            <w:rFonts w:ascii="Arial" w:hAnsi="Arial" w:cs="Arial"/>
            <w:lang w:val="de"/>
          </w:rPr>
          <w:t>horsteinsdottir, K. Stefansson, Spread of SARS-CoV-2 in the Icelandic Population.</w:t>
        </w:r>
      </w:hyperlink>
      <w:r w:rsidRPr="00D13501">
        <w:rPr>
          <w:rFonts w:ascii="Arial" w:hAnsi="Arial" w:cs="Arial"/>
          <w:lang w:val="de"/>
        </w:rPr>
        <w:t xml:space="preserve"> </w:t>
      </w:r>
      <w:hyperlink r:id="rId156">
        <w:r w:rsidRPr="00D13501">
          <w:rPr>
            <w:rFonts w:ascii="Arial" w:hAnsi="Arial" w:cs="Arial"/>
            <w:lang w:val="de"/>
          </w:rPr>
          <w:t>N.</w:t>
        </w:r>
      </w:hyperlink>
    </w:p>
    <w:p w14:paraId="37B9E15E" w14:textId="77777777" w:rsidR="00C93EB5" w:rsidRPr="00D13501" w:rsidRDefault="00924DDA">
      <w:pPr>
        <w:ind w:left="535"/>
        <w:rPr>
          <w:rFonts w:ascii="Arial" w:eastAsia="Arial" w:hAnsi="Arial" w:cs="Arial"/>
        </w:rPr>
      </w:pPr>
      <w:hyperlink r:id="rId157">
        <w:r w:rsidR="00ED42D9" w:rsidRPr="00D13501">
          <w:rPr>
            <w:rFonts w:ascii="Arial" w:hAnsi="Arial" w:cs="Arial"/>
            <w:i/>
            <w:lang w:val="de"/>
          </w:rPr>
          <w:t xml:space="preserve">Engl. J. Med. </w:t>
        </w:r>
      </w:hyperlink>
      <w:hyperlink r:id="rId158">
        <w:r w:rsidR="00ED42D9" w:rsidRPr="00D13501">
          <w:rPr>
            <w:rFonts w:ascii="Arial" w:hAnsi="Arial" w:cs="Arial"/>
            <w:lang w:val="de"/>
          </w:rPr>
          <w:t>(2020), doi:10.1056/NEJMoa2006100.</w:t>
        </w:r>
      </w:hyperlink>
    </w:p>
    <w:p w14:paraId="7107AF15" w14:textId="77777777" w:rsidR="00C93EB5" w:rsidRPr="00D13501" w:rsidRDefault="00C93EB5">
      <w:pPr>
        <w:spacing w:before="7" w:line="220" w:lineRule="exact"/>
        <w:rPr>
          <w:rFonts w:ascii="Arial" w:hAnsi="Arial" w:cs="Arial"/>
        </w:rPr>
      </w:pPr>
    </w:p>
    <w:p w14:paraId="4ED4B3F6" w14:textId="77777777" w:rsidR="00C93EB5" w:rsidRPr="00D13501" w:rsidRDefault="00ED42D9">
      <w:pPr>
        <w:ind w:left="100"/>
        <w:rPr>
          <w:rFonts w:ascii="Arial" w:eastAsia="Arial" w:hAnsi="Arial" w:cs="Arial"/>
        </w:rPr>
      </w:pPr>
      <w:r w:rsidRPr="00D13501">
        <w:rPr>
          <w:rFonts w:ascii="Arial" w:hAnsi="Arial" w:cs="Arial"/>
          <w:lang w:val="de"/>
        </w:rPr>
        <w:t xml:space="preserve">8. R. Wölfel, V.M. Corman, W. Guggemos, M. </w:t>
      </w:r>
      <w:proofErr w:type="spellStart"/>
      <w:r w:rsidRPr="00D13501">
        <w:rPr>
          <w:rFonts w:ascii="Arial" w:hAnsi="Arial" w:cs="Arial"/>
          <w:lang w:val="de"/>
        </w:rPr>
        <w:t>Seilmaier</w:t>
      </w:r>
      <w:proofErr w:type="spellEnd"/>
      <w:r w:rsidRPr="00D13501">
        <w:rPr>
          <w:rFonts w:ascii="Arial" w:hAnsi="Arial" w:cs="Arial"/>
          <w:lang w:val="de"/>
        </w:rPr>
        <w:t>, S. Zange, M. A. Müller, D.</w:t>
      </w:r>
    </w:p>
    <w:p w14:paraId="5108BD9B" w14:textId="77777777" w:rsidR="00C93EB5" w:rsidRPr="00D13501" w:rsidRDefault="00ED42D9">
      <w:pPr>
        <w:spacing w:before="17" w:line="256" w:lineRule="auto"/>
        <w:ind w:left="535" w:right="104"/>
        <w:rPr>
          <w:rFonts w:ascii="Arial" w:eastAsia="Arial" w:hAnsi="Arial" w:cs="Arial"/>
        </w:rPr>
      </w:pPr>
      <w:r w:rsidRPr="00D13501">
        <w:rPr>
          <w:rFonts w:ascii="Arial" w:hAnsi="Arial" w:cs="Arial"/>
          <w:lang w:val="de"/>
        </w:rPr>
        <w:t xml:space="preserve">Niemeyer, T.C. Jones, P. Vollmar, C. Rothe, M. Hoelscher, T. </w:t>
      </w:r>
      <w:proofErr w:type="spellStart"/>
      <w:r w:rsidRPr="00D13501">
        <w:rPr>
          <w:rFonts w:ascii="Arial" w:hAnsi="Arial" w:cs="Arial"/>
          <w:lang w:val="de"/>
        </w:rPr>
        <w:t>Bleicker</w:t>
      </w:r>
      <w:proofErr w:type="spellEnd"/>
      <w:r w:rsidRPr="00D13501">
        <w:rPr>
          <w:rFonts w:ascii="Arial" w:hAnsi="Arial" w:cs="Arial"/>
          <w:lang w:val="de"/>
        </w:rPr>
        <w:t xml:space="preserve">, S. </w:t>
      </w:r>
      <w:proofErr w:type="spellStart"/>
      <w:r w:rsidRPr="00D13501">
        <w:rPr>
          <w:rFonts w:ascii="Arial" w:hAnsi="Arial" w:cs="Arial"/>
          <w:lang w:val="de"/>
        </w:rPr>
        <w:t>Brünink</w:t>
      </w:r>
      <w:proofErr w:type="spellEnd"/>
      <w:r w:rsidRPr="00D13501">
        <w:rPr>
          <w:rFonts w:ascii="Arial" w:hAnsi="Arial" w:cs="Arial"/>
          <w:lang w:val="de"/>
        </w:rPr>
        <w:t xml:space="preserve">, J. Schneider, R. Ehmann, K. </w:t>
      </w:r>
      <w:proofErr w:type="spellStart"/>
      <w:r w:rsidRPr="00D13501">
        <w:rPr>
          <w:rFonts w:ascii="Arial" w:hAnsi="Arial" w:cs="Arial"/>
          <w:lang w:val="de"/>
        </w:rPr>
        <w:t>Zwirglmaier</w:t>
      </w:r>
      <w:proofErr w:type="spellEnd"/>
      <w:r w:rsidRPr="00D13501">
        <w:rPr>
          <w:rFonts w:ascii="Arial" w:hAnsi="Arial" w:cs="Arial"/>
          <w:lang w:val="de"/>
        </w:rPr>
        <w:t xml:space="preserve">, C. Drosten, C. </w:t>
      </w:r>
      <w:proofErr w:type="spellStart"/>
      <w:r w:rsidRPr="00D13501">
        <w:rPr>
          <w:rFonts w:ascii="Arial" w:hAnsi="Arial" w:cs="Arial"/>
          <w:lang w:val="de"/>
        </w:rPr>
        <w:t>Wendtner</w:t>
      </w:r>
      <w:proofErr w:type="spellEnd"/>
      <w:r w:rsidRPr="00D13501">
        <w:rPr>
          <w:rFonts w:ascii="Arial" w:hAnsi="Arial" w:cs="Arial"/>
          <w:lang w:val="de"/>
        </w:rPr>
        <w:t xml:space="preserve">, Virologische Beurteilung von </w:t>
      </w:r>
      <w:hyperlink r:id="rId159">
        <w:r w:rsidRPr="00D13501">
          <w:rPr>
            <w:rFonts w:ascii="Arial" w:hAnsi="Arial" w:cs="Arial"/>
            <w:lang w:val="de"/>
          </w:rPr>
          <w:t xml:space="preserve"> stationären Patienten mit COVID-2019.</w:t>
        </w:r>
      </w:hyperlink>
      <w:r w:rsidRPr="00D13501">
        <w:rPr>
          <w:rFonts w:ascii="Arial" w:hAnsi="Arial" w:cs="Arial"/>
          <w:lang w:val="de"/>
        </w:rPr>
        <w:t xml:space="preserve"> </w:t>
      </w:r>
      <w:hyperlink r:id="rId160">
        <w:r w:rsidRPr="00D13501">
          <w:rPr>
            <w:rFonts w:ascii="Arial" w:hAnsi="Arial" w:cs="Arial"/>
            <w:i/>
            <w:lang w:val="de"/>
          </w:rPr>
          <w:t xml:space="preserve">Natur </w:t>
        </w:r>
      </w:hyperlink>
      <w:r w:rsidRPr="00D13501">
        <w:rPr>
          <w:rFonts w:ascii="Arial" w:hAnsi="Arial" w:cs="Arial"/>
          <w:lang w:val="de"/>
        </w:rPr>
        <w:t xml:space="preserve"> </w:t>
      </w:r>
      <w:hyperlink r:id="rId161">
        <w:r w:rsidRPr="00D13501">
          <w:rPr>
            <w:rFonts w:ascii="Arial" w:hAnsi="Arial" w:cs="Arial"/>
            <w:lang w:val="de"/>
          </w:rPr>
          <w:t>(2020), doi:10.1038/s41586-020-2196-x.</w:t>
        </w:r>
      </w:hyperlink>
    </w:p>
    <w:p w14:paraId="575EC9F6" w14:textId="77777777" w:rsidR="00C93EB5" w:rsidRPr="00D13501" w:rsidRDefault="00C93EB5">
      <w:pPr>
        <w:spacing w:before="11" w:line="200" w:lineRule="exact"/>
        <w:rPr>
          <w:rFonts w:ascii="Arial" w:hAnsi="Arial" w:cs="Arial"/>
        </w:rPr>
      </w:pPr>
    </w:p>
    <w:p w14:paraId="6A76B65C" w14:textId="77777777" w:rsidR="00C93EB5" w:rsidRPr="00D13501" w:rsidRDefault="00ED42D9">
      <w:pPr>
        <w:spacing w:line="256" w:lineRule="auto"/>
        <w:ind w:left="535" w:right="116" w:hanging="435"/>
        <w:jc w:val="both"/>
        <w:rPr>
          <w:rFonts w:ascii="Arial" w:eastAsia="Arial" w:hAnsi="Arial" w:cs="Arial"/>
        </w:rPr>
      </w:pPr>
      <w:r w:rsidRPr="00D13501">
        <w:rPr>
          <w:rFonts w:ascii="Arial" w:hAnsi="Arial" w:cs="Arial"/>
          <w:lang w:val="de"/>
        </w:rPr>
        <w:t xml:space="preserve">9. B. Carpenter, A. Gelman, M. D. Hoffman, D. Lee, B. Goodrich, M. Betancourt, M. Brubaker, </w:t>
      </w:r>
      <w:hyperlink r:id="rId162">
        <w:r w:rsidRPr="00D13501">
          <w:rPr>
            <w:rFonts w:ascii="Arial" w:hAnsi="Arial" w:cs="Arial"/>
            <w:lang w:val="de"/>
          </w:rPr>
          <w:t xml:space="preserve"> J. Guo, P. Li, A. Riddell, Stan: A Probabilistic Programming Language.</w:t>
        </w:r>
      </w:hyperlink>
      <w:r w:rsidRPr="00D13501">
        <w:rPr>
          <w:rFonts w:ascii="Arial" w:hAnsi="Arial" w:cs="Arial"/>
          <w:lang w:val="de"/>
        </w:rPr>
        <w:t xml:space="preserve"> </w:t>
      </w:r>
      <w:hyperlink r:id="rId163">
        <w:r w:rsidRPr="00D13501">
          <w:rPr>
            <w:rFonts w:ascii="Arial" w:hAnsi="Arial" w:cs="Arial"/>
            <w:lang w:val="de"/>
          </w:rPr>
          <w:t>Journal</w:t>
        </w:r>
      </w:hyperlink>
      <w:r w:rsidRPr="00D13501">
        <w:rPr>
          <w:rFonts w:ascii="Arial" w:hAnsi="Arial" w:cs="Arial"/>
          <w:lang w:val="de"/>
        </w:rPr>
        <w:t xml:space="preserve"> </w:t>
      </w:r>
      <w:r w:rsidRPr="00D13501">
        <w:rPr>
          <w:rFonts w:ascii="Arial" w:hAnsi="Arial" w:cs="Arial"/>
          <w:i/>
          <w:lang w:val="de"/>
        </w:rPr>
        <w:t xml:space="preserve"> of Statistical</w:t>
      </w:r>
      <w:r w:rsidRPr="00D13501">
        <w:rPr>
          <w:rFonts w:ascii="Arial" w:hAnsi="Arial" w:cs="Arial"/>
          <w:lang w:val="de"/>
        </w:rPr>
        <w:t xml:space="preserve"> </w:t>
      </w:r>
      <w:hyperlink r:id="rId164">
        <w:r w:rsidRPr="00D13501">
          <w:rPr>
            <w:rFonts w:ascii="Arial" w:hAnsi="Arial" w:cs="Arial"/>
            <w:i/>
            <w:lang w:val="de"/>
          </w:rPr>
          <w:t xml:space="preserve"> Software</w:t>
        </w:r>
      </w:hyperlink>
      <w:hyperlink r:id="rId165">
        <w:r w:rsidRPr="00D13501">
          <w:rPr>
            <w:rFonts w:ascii="Arial" w:hAnsi="Arial" w:cs="Arial"/>
            <w:lang w:val="de"/>
          </w:rPr>
          <w:t>.</w:t>
        </w:r>
      </w:hyperlink>
      <w:r w:rsidRPr="00D13501">
        <w:rPr>
          <w:rFonts w:ascii="Arial" w:hAnsi="Arial" w:cs="Arial"/>
          <w:lang w:val="de"/>
        </w:rPr>
        <w:t xml:space="preserve"> </w:t>
      </w:r>
      <w:hyperlink r:id="rId166">
        <w:r w:rsidRPr="00D13501">
          <w:rPr>
            <w:rFonts w:ascii="Arial" w:hAnsi="Arial" w:cs="Arial"/>
            <w:b/>
            <w:lang w:val="de"/>
          </w:rPr>
          <w:t xml:space="preserve">76 </w:t>
        </w:r>
      </w:hyperlink>
      <w:r w:rsidRPr="00D13501">
        <w:rPr>
          <w:rFonts w:ascii="Arial" w:hAnsi="Arial" w:cs="Arial"/>
          <w:lang w:val="de"/>
        </w:rPr>
        <w:t xml:space="preserve"> </w:t>
      </w:r>
      <w:hyperlink r:id="rId167">
        <w:r w:rsidRPr="00D13501">
          <w:rPr>
            <w:rFonts w:ascii="Arial" w:hAnsi="Arial" w:cs="Arial"/>
            <w:lang w:val="de"/>
          </w:rPr>
          <w:t>(2017), , doi:10.18637/jss.v076.i01.</w:t>
        </w:r>
      </w:hyperlink>
    </w:p>
    <w:p w14:paraId="673ED903" w14:textId="77777777" w:rsidR="00C93EB5" w:rsidRPr="00D13501" w:rsidRDefault="00C93EB5">
      <w:pPr>
        <w:spacing w:before="11" w:line="200" w:lineRule="exact"/>
        <w:rPr>
          <w:rFonts w:ascii="Arial" w:hAnsi="Arial" w:cs="Arial"/>
        </w:rPr>
      </w:pPr>
    </w:p>
    <w:p w14:paraId="71183003" w14:textId="77777777" w:rsidR="00C93EB5" w:rsidRPr="00D13501" w:rsidRDefault="00ED42D9">
      <w:pPr>
        <w:spacing w:line="256" w:lineRule="auto"/>
        <w:ind w:left="535" w:right="1508" w:hanging="435"/>
        <w:rPr>
          <w:rFonts w:ascii="Arial" w:eastAsia="Arial" w:hAnsi="Arial" w:cs="Arial"/>
        </w:rPr>
      </w:pPr>
      <w:r w:rsidRPr="00D13501">
        <w:rPr>
          <w:rFonts w:ascii="Arial" w:hAnsi="Arial" w:cs="Arial"/>
          <w:lang w:val="de"/>
        </w:rPr>
        <w:t xml:space="preserve">10. Stan Development Team,  </w:t>
      </w:r>
      <w:proofErr w:type="spellStart"/>
      <w:r w:rsidRPr="00D13501">
        <w:rPr>
          <w:rFonts w:ascii="Arial" w:hAnsi="Arial" w:cs="Arial"/>
          <w:lang w:val="de"/>
        </w:rPr>
        <w:t>RStan</w:t>
      </w:r>
      <w:proofErr w:type="spellEnd"/>
      <w:r w:rsidRPr="00D13501">
        <w:rPr>
          <w:rFonts w:ascii="Arial" w:hAnsi="Arial" w:cs="Arial"/>
          <w:lang w:val="de"/>
        </w:rPr>
        <w:t>:  die  R-Schnittstelle zu Stan (2020), (verfügbar bei http://mc-stan.org/).</w:t>
      </w:r>
    </w:p>
    <w:p w14:paraId="47F6E0D2" w14:textId="77777777" w:rsidR="00C93EB5" w:rsidRPr="00D13501" w:rsidRDefault="00C93EB5">
      <w:pPr>
        <w:spacing w:before="11" w:line="200" w:lineRule="exact"/>
        <w:rPr>
          <w:rFonts w:ascii="Arial" w:hAnsi="Arial" w:cs="Arial"/>
        </w:rPr>
      </w:pPr>
    </w:p>
    <w:p w14:paraId="651BAA55" w14:textId="77777777" w:rsidR="00C93EB5" w:rsidRPr="00D13501" w:rsidRDefault="00ED42D9">
      <w:pPr>
        <w:ind w:left="61" w:right="262"/>
        <w:jc w:val="center"/>
        <w:rPr>
          <w:rFonts w:ascii="Arial" w:eastAsia="Arial" w:hAnsi="Arial" w:cs="Arial"/>
        </w:rPr>
      </w:pPr>
      <w:r w:rsidRPr="00D13501">
        <w:rPr>
          <w:rFonts w:ascii="Arial" w:hAnsi="Arial" w:cs="Arial"/>
          <w:lang w:val="de"/>
        </w:rPr>
        <w:t xml:space="preserve">11. </w:t>
      </w:r>
      <w:hyperlink r:id="rId168">
        <w:r w:rsidRPr="00D13501">
          <w:rPr>
            <w:rFonts w:ascii="Arial" w:hAnsi="Arial" w:cs="Arial"/>
            <w:lang w:val="de"/>
          </w:rPr>
          <w:t>P.-</w:t>
        </w:r>
      </w:hyperlink>
      <w:hyperlink r:id="rId169">
        <w:r w:rsidRPr="00D13501">
          <w:rPr>
            <w:rFonts w:ascii="Arial" w:hAnsi="Arial" w:cs="Arial"/>
            <w:lang w:val="de"/>
          </w:rPr>
          <w:t>C.</w:t>
        </w:r>
      </w:hyperlink>
      <w:r w:rsidRPr="00D13501">
        <w:rPr>
          <w:rFonts w:ascii="Arial" w:hAnsi="Arial" w:cs="Arial"/>
          <w:lang w:val="de"/>
        </w:rPr>
        <w:t xml:space="preserve"> </w:t>
      </w:r>
      <w:hyperlink r:id="rId170">
        <w:r w:rsidRPr="00D13501">
          <w:rPr>
            <w:rFonts w:ascii="Arial" w:hAnsi="Arial" w:cs="Arial"/>
            <w:lang w:val="de"/>
          </w:rPr>
          <w:t>Bürkner</w:t>
        </w:r>
      </w:hyperlink>
      <w:hyperlink r:id="rId171">
        <w:r w:rsidRPr="00D13501">
          <w:rPr>
            <w:rFonts w:ascii="Arial" w:hAnsi="Arial" w:cs="Arial"/>
            <w:lang w:val="de"/>
          </w:rPr>
          <w:t xml:space="preserve">, </w:t>
        </w:r>
        <w:proofErr w:type="spellStart"/>
        <w:r w:rsidRPr="00D13501">
          <w:rPr>
            <w:rFonts w:ascii="Arial" w:hAnsi="Arial" w:cs="Arial"/>
            <w:lang w:val="de"/>
          </w:rPr>
          <w:t>brms</w:t>
        </w:r>
        <w:proofErr w:type="spellEnd"/>
        <w:r w:rsidRPr="00D13501">
          <w:rPr>
            <w:rFonts w:ascii="Arial" w:hAnsi="Arial" w:cs="Arial"/>
            <w:lang w:val="de"/>
          </w:rPr>
          <w:t>: Ein R-Paket für Bayesian Multilevel Models mit Stan.</w:t>
        </w:r>
      </w:hyperlink>
      <w:r w:rsidRPr="00D13501">
        <w:rPr>
          <w:rFonts w:ascii="Arial" w:hAnsi="Arial" w:cs="Arial"/>
          <w:lang w:val="de"/>
        </w:rPr>
        <w:t xml:space="preserve"> </w:t>
      </w:r>
      <w:hyperlink r:id="rId172">
        <w:r w:rsidRPr="00D13501">
          <w:rPr>
            <w:rFonts w:ascii="Arial" w:hAnsi="Arial" w:cs="Arial"/>
            <w:lang w:val="de"/>
          </w:rPr>
          <w:t>Journal</w:t>
        </w:r>
      </w:hyperlink>
      <w:r w:rsidRPr="00D13501">
        <w:rPr>
          <w:rFonts w:ascii="Arial" w:hAnsi="Arial" w:cs="Arial"/>
          <w:lang w:val="de"/>
        </w:rPr>
        <w:t xml:space="preserve"> </w:t>
      </w:r>
      <w:r w:rsidRPr="00D13501">
        <w:rPr>
          <w:rFonts w:ascii="Arial" w:hAnsi="Arial" w:cs="Arial"/>
          <w:i/>
          <w:lang w:val="de"/>
        </w:rPr>
        <w:t xml:space="preserve"> </w:t>
      </w:r>
      <w:proofErr w:type="spellStart"/>
      <w:r w:rsidRPr="00D13501">
        <w:rPr>
          <w:rFonts w:ascii="Arial" w:hAnsi="Arial" w:cs="Arial"/>
          <w:i/>
          <w:lang w:val="de"/>
        </w:rPr>
        <w:t>of</w:t>
      </w:r>
      <w:proofErr w:type="spellEnd"/>
    </w:p>
    <w:p w14:paraId="71627B1B" w14:textId="77777777" w:rsidR="00C93EB5" w:rsidRPr="00D13501" w:rsidRDefault="00924DDA">
      <w:pPr>
        <w:spacing w:before="17"/>
        <w:ind w:left="535"/>
        <w:rPr>
          <w:rFonts w:ascii="Arial" w:eastAsia="Arial" w:hAnsi="Arial" w:cs="Arial"/>
        </w:rPr>
      </w:pPr>
      <w:hyperlink r:id="rId173">
        <w:r w:rsidR="00ED42D9" w:rsidRPr="00D13501">
          <w:rPr>
            <w:rFonts w:ascii="Arial" w:hAnsi="Arial" w:cs="Arial"/>
            <w:i/>
            <w:lang w:val="de"/>
          </w:rPr>
          <w:t>Statistische Software</w:t>
        </w:r>
      </w:hyperlink>
      <w:hyperlink r:id="rId174">
        <w:r w:rsidR="00ED42D9" w:rsidRPr="00D13501">
          <w:rPr>
            <w:rFonts w:ascii="Arial" w:hAnsi="Arial" w:cs="Arial"/>
            <w:lang w:val="de"/>
          </w:rPr>
          <w:t>.</w:t>
        </w:r>
      </w:hyperlink>
      <w:r w:rsidR="00ED42D9" w:rsidRPr="00D13501">
        <w:rPr>
          <w:rFonts w:ascii="Arial" w:hAnsi="Arial" w:cs="Arial"/>
          <w:lang w:val="de"/>
        </w:rPr>
        <w:t xml:space="preserve"> </w:t>
      </w:r>
      <w:hyperlink r:id="rId175">
        <w:r w:rsidR="00ED42D9" w:rsidRPr="00D13501">
          <w:rPr>
            <w:rFonts w:ascii="Arial" w:hAnsi="Arial" w:cs="Arial"/>
            <w:b/>
            <w:lang w:val="de"/>
          </w:rPr>
          <w:t xml:space="preserve">80 </w:t>
        </w:r>
      </w:hyperlink>
      <w:r w:rsidR="00ED42D9" w:rsidRPr="00D13501">
        <w:rPr>
          <w:rFonts w:ascii="Arial" w:hAnsi="Arial" w:cs="Arial"/>
          <w:lang w:val="de"/>
        </w:rPr>
        <w:t xml:space="preserve"> </w:t>
      </w:r>
      <w:hyperlink r:id="rId176">
        <w:r w:rsidR="00ED42D9" w:rsidRPr="00D13501">
          <w:rPr>
            <w:rFonts w:ascii="Arial" w:hAnsi="Arial" w:cs="Arial"/>
            <w:lang w:val="de"/>
          </w:rPr>
          <w:t>(2017), , doi:10.18637/jss.v080.i01.</w:t>
        </w:r>
      </w:hyperlink>
    </w:p>
    <w:p w14:paraId="6A19C127" w14:textId="77777777" w:rsidR="00C93EB5" w:rsidRPr="00D13501" w:rsidRDefault="00C93EB5">
      <w:pPr>
        <w:spacing w:before="7" w:line="220" w:lineRule="exact"/>
        <w:rPr>
          <w:rFonts w:ascii="Arial" w:hAnsi="Arial" w:cs="Arial"/>
        </w:rPr>
      </w:pPr>
    </w:p>
    <w:p w14:paraId="7913E93B" w14:textId="77777777" w:rsidR="00C93EB5" w:rsidRPr="00D13501" w:rsidRDefault="00ED42D9">
      <w:pPr>
        <w:spacing w:line="256" w:lineRule="auto"/>
        <w:ind w:left="535" w:right="434" w:hanging="435"/>
        <w:rPr>
          <w:rFonts w:ascii="Arial" w:eastAsia="Arial" w:hAnsi="Arial" w:cs="Arial"/>
        </w:rPr>
      </w:pPr>
      <w:r w:rsidRPr="00D13501">
        <w:rPr>
          <w:rFonts w:ascii="Arial" w:hAnsi="Arial" w:cs="Arial"/>
          <w:lang w:val="de"/>
        </w:rPr>
        <w:t xml:space="preserve">12. </w:t>
      </w:r>
      <w:hyperlink r:id="rId177">
        <w:r w:rsidRPr="00D13501">
          <w:rPr>
            <w:rFonts w:ascii="Arial" w:hAnsi="Arial" w:cs="Arial"/>
            <w:lang w:val="de"/>
          </w:rPr>
          <w:t>P.-C.</w:t>
        </w:r>
      </w:hyperlink>
      <w:r w:rsidRPr="00D13501">
        <w:rPr>
          <w:rFonts w:ascii="Arial" w:hAnsi="Arial" w:cs="Arial"/>
          <w:lang w:val="de"/>
        </w:rPr>
        <w:t xml:space="preserve"> </w:t>
      </w:r>
      <w:hyperlink r:id="rId178">
        <w:r w:rsidRPr="00D13501">
          <w:rPr>
            <w:rFonts w:ascii="Arial" w:hAnsi="Arial" w:cs="Arial"/>
            <w:lang w:val="de"/>
          </w:rPr>
          <w:t>Bürkner</w:t>
        </w:r>
      </w:hyperlink>
      <w:hyperlink r:id="rId179">
        <w:r w:rsidRPr="00D13501">
          <w:rPr>
            <w:rFonts w:ascii="Arial" w:hAnsi="Arial" w:cs="Arial"/>
            <w:lang w:val="de"/>
          </w:rPr>
          <w:t xml:space="preserve">, </w:t>
        </w:r>
        <w:proofErr w:type="spellStart"/>
        <w:r w:rsidRPr="00D13501">
          <w:rPr>
            <w:rFonts w:ascii="Arial" w:hAnsi="Arial" w:cs="Arial"/>
            <w:lang w:val="de"/>
          </w:rPr>
          <w:t>Advanced</w:t>
        </w:r>
        <w:proofErr w:type="spellEnd"/>
        <w:r w:rsidRPr="00D13501">
          <w:rPr>
            <w:rFonts w:ascii="Arial" w:hAnsi="Arial" w:cs="Arial"/>
            <w:lang w:val="de"/>
          </w:rPr>
          <w:t xml:space="preserve"> </w:t>
        </w:r>
        <w:proofErr w:type="spellStart"/>
        <w:r w:rsidRPr="00D13501">
          <w:rPr>
            <w:rFonts w:ascii="Arial" w:hAnsi="Arial" w:cs="Arial"/>
            <w:lang w:val="de"/>
          </w:rPr>
          <w:t>Bayesian</w:t>
        </w:r>
        <w:proofErr w:type="spellEnd"/>
        <w:r w:rsidRPr="00D13501">
          <w:rPr>
            <w:rFonts w:ascii="Arial" w:hAnsi="Arial" w:cs="Arial"/>
            <w:lang w:val="de"/>
          </w:rPr>
          <w:t xml:space="preserve"> Multilevel Modeling mit dem R-Paket </w:t>
        </w:r>
        <w:proofErr w:type="spellStart"/>
        <w:r w:rsidRPr="00D13501">
          <w:rPr>
            <w:rFonts w:ascii="Arial" w:hAnsi="Arial" w:cs="Arial"/>
            <w:lang w:val="de"/>
          </w:rPr>
          <w:t>brms</w:t>
        </w:r>
        <w:proofErr w:type="spellEnd"/>
        <w:r w:rsidRPr="00D13501">
          <w:rPr>
            <w:rFonts w:ascii="Arial" w:hAnsi="Arial" w:cs="Arial"/>
            <w:lang w:val="de"/>
          </w:rPr>
          <w:t>.</w:t>
        </w:r>
      </w:hyperlink>
      <w:r w:rsidRPr="00D13501">
        <w:rPr>
          <w:rFonts w:ascii="Arial" w:hAnsi="Arial" w:cs="Arial"/>
          <w:lang w:val="de"/>
        </w:rPr>
        <w:t xml:space="preserve"> </w:t>
      </w:r>
      <w:hyperlink r:id="rId180">
        <w:r w:rsidRPr="00D13501">
          <w:rPr>
            <w:rFonts w:ascii="Arial" w:hAnsi="Arial" w:cs="Arial"/>
            <w:lang w:val="de"/>
          </w:rPr>
          <w:t>Das</w:t>
        </w:r>
      </w:hyperlink>
      <w:r w:rsidRPr="00D13501">
        <w:rPr>
          <w:rFonts w:ascii="Arial" w:hAnsi="Arial" w:cs="Arial"/>
          <w:lang w:val="de"/>
        </w:rPr>
        <w:t xml:space="preserve"> </w:t>
      </w:r>
      <w:hyperlink r:id="rId181">
        <w:r w:rsidRPr="00D13501">
          <w:rPr>
            <w:rFonts w:ascii="Arial" w:hAnsi="Arial" w:cs="Arial"/>
            <w:i/>
            <w:lang w:val="de"/>
          </w:rPr>
          <w:t xml:space="preserve"> R-Journal</w:t>
        </w:r>
      </w:hyperlink>
      <w:hyperlink r:id="rId182">
        <w:r w:rsidRPr="00D13501">
          <w:rPr>
            <w:rFonts w:ascii="Arial" w:hAnsi="Arial" w:cs="Arial"/>
            <w:lang w:val="de"/>
          </w:rPr>
          <w:t>.</w:t>
        </w:r>
      </w:hyperlink>
      <w:r w:rsidRPr="00D13501">
        <w:rPr>
          <w:rFonts w:ascii="Arial" w:hAnsi="Arial" w:cs="Arial"/>
          <w:lang w:val="de"/>
        </w:rPr>
        <w:t xml:space="preserve"> </w:t>
      </w:r>
      <w:r w:rsidRPr="00D13501">
        <w:rPr>
          <w:rFonts w:ascii="Arial" w:hAnsi="Arial" w:cs="Arial"/>
          <w:i/>
          <w:lang w:val="de"/>
        </w:rPr>
        <w:t xml:space="preserve"> </w:t>
      </w:r>
      <w:r w:rsidRPr="00D13501">
        <w:rPr>
          <w:rFonts w:ascii="Arial" w:hAnsi="Arial" w:cs="Arial"/>
          <w:lang w:val="de"/>
        </w:rPr>
        <w:t xml:space="preserve"> </w:t>
      </w:r>
      <w:hyperlink r:id="rId183">
        <w:r w:rsidRPr="00D13501">
          <w:rPr>
            <w:rFonts w:ascii="Arial" w:hAnsi="Arial" w:cs="Arial"/>
            <w:b/>
            <w:lang w:val="de"/>
          </w:rPr>
          <w:t xml:space="preserve">10 </w:t>
        </w:r>
      </w:hyperlink>
      <w:r w:rsidRPr="00D13501">
        <w:rPr>
          <w:rFonts w:ascii="Arial" w:hAnsi="Arial" w:cs="Arial"/>
          <w:lang w:val="de"/>
        </w:rPr>
        <w:t xml:space="preserve"> </w:t>
      </w:r>
      <w:hyperlink r:id="rId184">
        <w:r w:rsidRPr="00D13501">
          <w:rPr>
            <w:rFonts w:ascii="Arial" w:hAnsi="Arial" w:cs="Arial"/>
            <w:b/>
            <w:lang w:val="de"/>
          </w:rPr>
          <w:t>(2018),</w:t>
        </w:r>
      </w:hyperlink>
      <w:r w:rsidRPr="00D13501">
        <w:rPr>
          <w:rFonts w:ascii="Arial" w:hAnsi="Arial" w:cs="Arial"/>
          <w:lang w:val="de"/>
        </w:rPr>
        <w:t xml:space="preserve">  S. 395.</w:t>
      </w:r>
    </w:p>
    <w:p w14:paraId="0BE76423" w14:textId="77777777" w:rsidR="00C93EB5" w:rsidRPr="00D13501" w:rsidRDefault="00C93EB5">
      <w:pPr>
        <w:spacing w:before="11" w:line="200" w:lineRule="exact"/>
        <w:rPr>
          <w:rFonts w:ascii="Arial" w:hAnsi="Arial" w:cs="Arial"/>
        </w:rPr>
      </w:pPr>
    </w:p>
    <w:p w14:paraId="46F9552D" w14:textId="77777777" w:rsidR="00C93EB5" w:rsidRPr="00D13501" w:rsidRDefault="00ED42D9">
      <w:pPr>
        <w:spacing w:line="256" w:lineRule="auto"/>
        <w:ind w:left="535" w:right="311" w:hanging="435"/>
        <w:rPr>
          <w:rFonts w:ascii="Arial" w:eastAsia="Arial" w:hAnsi="Arial" w:cs="Arial"/>
        </w:rPr>
      </w:pPr>
      <w:r w:rsidRPr="00D13501">
        <w:rPr>
          <w:rFonts w:ascii="Arial" w:hAnsi="Arial" w:cs="Arial"/>
          <w:lang w:val="de"/>
        </w:rPr>
        <w:t>13. R Core Team, "R: A Language and Environment for Statistical Computing" (R Foundation for Statistical Computing, 2020), (verfügbar unter https://www.R-project.org/).</w:t>
      </w:r>
    </w:p>
    <w:p w14:paraId="66457D9B" w14:textId="77777777" w:rsidR="00C93EB5" w:rsidRPr="00D13501" w:rsidRDefault="00C93EB5">
      <w:pPr>
        <w:spacing w:before="11" w:line="200" w:lineRule="exact"/>
        <w:rPr>
          <w:rFonts w:ascii="Arial" w:hAnsi="Arial" w:cs="Arial"/>
        </w:rPr>
      </w:pPr>
    </w:p>
    <w:p w14:paraId="12F0907B" w14:textId="77777777" w:rsidR="00C93EB5" w:rsidRPr="00D13501" w:rsidRDefault="00ED42D9">
      <w:pPr>
        <w:spacing w:line="256" w:lineRule="auto"/>
        <w:ind w:left="535" w:right="300" w:hanging="435"/>
        <w:rPr>
          <w:rFonts w:ascii="Arial" w:eastAsia="Arial" w:hAnsi="Arial" w:cs="Arial"/>
        </w:rPr>
      </w:pPr>
      <w:r w:rsidRPr="00D13501">
        <w:rPr>
          <w:rFonts w:ascii="Arial" w:hAnsi="Arial" w:cs="Arial"/>
          <w:lang w:val="de"/>
        </w:rPr>
        <w:t xml:space="preserve">14. R. Castagnoli, M. Votto, A. Licari, I. Brambilla, R. Bruno, S. </w:t>
      </w:r>
      <w:proofErr w:type="spellStart"/>
      <w:r w:rsidRPr="00D13501">
        <w:rPr>
          <w:rFonts w:ascii="Arial" w:hAnsi="Arial" w:cs="Arial"/>
          <w:lang w:val="de"/>
        </w:rPr>
        <w:t>Perlini</w:t>
      </w:r>
      <w:proofErr w:type="spellEnd"/>
      <w:r w:rsidRPr="00D13501">
        <w:rPr>
          <w:rFonts w:ascii="Arial" w:hAnsi="Arial" w:cs="Arial"/>
          <w:lang w:val="de"/>
        </w:rPr>
        <w:t xml:space="preserve">, F. </w:t>
      </w:r>
      <w:proofErr w:type="spellStart"/>
      <w:r w:rsidRPr="00D13501">
        <w:rPr>
          <w:rFonts w:ascii="Arial" w:hAnsi="Arial" w:cs="Arial"/>
          <w:lang w:val="de"/>
        </w:rPr>
        <w:t>Rovida</w:t>
      </w:r>
      <w:proofErr w:type="spellEnd"/>
      <w:r w:rsidRPr="00D13501">
        <w:rPr>
          <w:rFonts w:ascii="Arial" w:hAnsi="Arial" w:cs="Arial"/>
          <w:lang w:val="de"/>
        </w:rPr>
        <w:t xml:space="preserve">, F. </w:t>
      </w:r>
      <w:proofErr w:type="spellStart"/>
      <w:r w:rsidRPr="00D13501">
        <w:rPr>
          <w:rFonts w:ascii="Arial" w:hAnsi="Arial" w:cs="Arial"/>
          <w:lang w:val="de"/>
        </w:rPr>
        <w:t>Baldanti</w:t>
      </w:r>
      <w:proofErr w:type="spellEnd"/>
      <w:r w:rsidRPr="00D13501">
        <w:rPr>
          <w:rFonts w:ascii="Arial" w:hAnsi="Arial" w:cs="Arial"/>
          <w:lang w:val="de"/>
        </w:rPr>
        <w:t xml:space="preserve">, G. L. Marseglia, Severe Acute Respiratory Syndrome Coronavirus 2 (SARS-CoV-2) </w:t>
      </w:r>
      <w:hyperlink r:id="rId185">
        <w:r w:rsidRPr="00D13501">
          <w:rPr>
            <w:rFonts w:ascii="Arial" w:hAnsi="Arial" w:cs="Arial"/>
            <w:lang w:val="de"/>
          </w:rPr>
          <w:t xml:space="preserve"> Infection in Children and Adolescents: A Systematic Review.</w:t>
        </w:r>
      </w:hyperlink>
      <w:r w:rsidRPr="00D13501">
        <w:rPr>
          <w:rFonts w:ascii="Arial" w:hAnsi="Arial" w:cs="Arial"/>
          <w:lang w:val="de"/>
        </w:rPr>
        <w:t xml:space="preserve"> </w:t>
      </w:r>
      <w:hyperlink r:id="rId186">
        <w:r w:rsidRPr="00D13501">
          <w:rPr>
            <w:rFonts w:ascii="Arial" w:hAnsi="Arial" w:cs="Arial"/>
            <w:i/>
            <w:lang w:val="de"/>
          </w:rPr>
          <w:t xml:space="preserve">JAMA </w:t>
        </w:r>
      </w:hyperlink>
      <w:r w:rsidRPr="00D13501">
        <w:rPr>
          <w:rFonts w:ascii="Arial" w:hAnsi="Arial" w:cs="Arial"/>
          <w:lang w:val="de"/>
        </w:rPr>
        <w:t xml:space="preserve"> </w:t>
      </w:r>
      <w:hyperlink r:id="rId187">
        <w:proofErr w:type="spellStart"/>
        <w:r w:rsidRPr="00D13501">
          <w:rPr>
            <w:rFonts w:ascii="Arial" w:hAnsi="Arial" w:cs="Arial"/>
            <w:i/>
            <w:lang w:val="de"/>
          </w:rPr>
          <w:t>Pediatr</w:t>
        </w:r>
        <w:proofErr w:type="spellEnd"/>
      </w:hyperlink>
      <w:hyperlink r:id="rId188">
        <w:r w:rsidRPr="00D13501">
          <w:rPr>
            <w:rFonts w:ascii="Arial" w:hAnsi="Arial" w:cs="Arial"/>
            <w:i/>
            <w:lang w:val="de"/>
          </w:rPr>
          <w:t>.</w:t>
        </w:r>
      </w:hyperlink>
      <w:r w:rsidRPr="00D13501">
        <w:rPr>
          <w:rFonts w:ascii="Arial" w:hAnsi="Arial" w:cs="Arial"/>
          <w:lang w:val="de"/>
        </w:rPr>
        <w:t xml:space="preserve"> </w:t>
      </w:r>
      <w:hyperlink r:id="rId189">
        <w:r w:rsidRPr="00D13501">
          <w:rPr>
            <w:rFonts w:ascii="Arial" w:hAnsi="Arial" w:cs="Arial"/>
            <w:i/>
            <w:lang w:val="de"/>
          </w:rPr>
          <w:t>(2020),</w:t>
        </w:r>
      </w:hyperlink>
      <w:r w:rsidRPr="00D13501">
        <w:rPr>
          <w:rFonts w:ascii="Arial" w:hAnsi="Arial" w:cs="Arial"/>
          <w:lang w:val="de"/>
        </w:rPr>
        <w:t xml:space="preserve"> </w:t>
      </w:r>
      <w:hyperlink r:id="rId190">
        <w:r w:rsidRPr="00D13501">
          <w:rPr>
            <w:rFonts w:ascii="Arial" w:hAnsi="Arial" w:cs="Arial"/>
            <w:lang w:val="de"/>
          </w:rPr>
          <w:t xml:space="preserve"> doi:10.1001/jamapediatrics.2020.1467.</w:t>
        </w:r>
      </w:hyperlink>
    </w:p>
    <w:p w14:paraId="31E38B1D" w14:textId="77777777" w:rsidR="00C93EB5" w:rsidRPr="00D13501" w:rsidRDefault="00C93EB5">
      <w:pPr>
        <w:spacing w:before="11" w:line="200" w:lineRule="exact"/>
        <w:rPr>
          <w:rFonts w:ascii="Arial" w:hAnsi="Arial" w:cs="Arial"/>
        </w:rPr>
      </w:pPr>
    </w:p>
    <w:p w14:paraId="015C9581" w14:textId="77777777" w:rsidR="00C93EB5" w:rsidRPr="00D13501" w:rsidRDefault="00ED42D9">
      <w:pPr>
        <w:spacing w:line="256" w:lineRule="auto"/>
        <w:ind w:left="535" w:right="569" w:hanging="435"/>
        <w:rPr>
          <w:rFonts w:ascii="Arial" w:eastAsia="Arial" w:hAnsi="Arial" w:cs="Arial"/>
        </w:rPr>
      </w:pPr>
      <w:r w:rsidRPr="00D13501">
        <w:rPr>
          <w:rFonts w:ascii="Arial" w:hAnsi="Arial" w:cs="Arial"/>
          <w:lang w:val="de"/>
        </w:rPr>
        <w:t xml:space="preserve">15. Z. Du, C. Nugent, B. J. Cowling, L. A. Meyers, Hunderte von schweren pädiatrischen COVID-19-Infektionen </w:t>
      </w:r>
      <w:hyperlink r:id="rId191">
        <w:r w:rsidRPr="00D13501">
          <w:rPr>
            <w:rFonts w:ascii="Arial" w:hAnsi="Arial" w:cs="Arial"/>
            <w:lang w:val="de"/>
          </w:rPr>
          <w:t xml:space="preserve"> in Wuhan vor der Sperrung, , doi:10.1101/2020.03.16.20037176.</w:t>
        </w:r>
      </w:hyperlink>
    </w:p>
    <w:p w14:paraId="57E031A8" w14:textId="77777777" w:rsidR="00C93EB5" w:rsidRPr="00D13501" w:rsidRDefault="00C93EB5">
      <w:pPr>
        <w:spacing w:before="11" w:line="200" w:lineRule="exact"/>
        <w:rPr>
          <w:rFonts w:ascii="Arial" w:hAnsi="Arial" w:cs="Arial"/>
        </w:rPr>
      </w:pPr>
    </w:p>
    <w:p w14:paraId="4EDDD1EC" w14:textId="77777777" w:rsidR="00C93EB5" w:rsidRPr="00D13501" w:rsidRDefault="00ED42D9">
      <w:pPr>
        <w:spacing w:line="256" w:lineRule="auto"/>
        <w:ind w:left="535" w:right="67" w:hanging="435"/>
        <w:rPr>
          <w:rFonts w:ascii="Arial" w:eastAsia="Arial" w:hAnsi="Arial" w:cs="Arial"/>
        </w:rPr>
      </w:pPr>
      <w:r w:rsidRPr="00D13501">
        <w:rPr>
          <w:rFonts w:ascii="Arial" w:hAnsi="Arial" w:cs="Arial"/>
          <w:lang w:val="de"/>
        </w:rPr>
        <w:t>16. Robert Koch  Institut,  Täglicher  Lagebericht des RKI  zur  Coronavirus-Krankheit-2019 (COVID-19) (2020), (verfügbar bei https://www.rki.de/DE/Content/InfAZ/N/Neuartiges_Coronavirus/Situationsberichte/2020-05-</w:t>
      </w:r>
    </w:p>
    <w:p w14:paraId="2ECB3283" w14:textId="77777777" w:rsidR="00C93EB5" w:rsidRPr="00D13501" w:rsidRDefault="00ED42D9">
      <w:pPr>
        <w:ind w:left="535"/>
        <w:rPr>
          <w:rFonts w:ascii="Arial" w:eastAsia="Arial" w:hAnsi="Arial" w:cs="Arial"/>
        </w:rPr>
      </w:pPr>
      <w:r w:rsidRPr="00D13501">
        <w:rPr>
          <w:rFonts w:ascii="Arial" w:hAnsi="Arial" w:cs="Arial"/>
          <w:lang w:val="de"/>
        </w:rPr>
        <w:t>26-de.pdf).</w:t>
      </w:r>
    </w:p>
    <w:p w14:paraId="445D9505" w14:textId="77777777" w:rsidR="00C93EB5" w:rsidRPr="00D13501" w:rsidRDefault="00C93EB5">
      <w:pPr>
        <w:spacing w:before="7" w:line="220" w:lineRule="exact"/>
        <w:rPr>
          <w:rFonts w:ascii="Arial" w:hAnsi="Arial" w:cs="Arial"/>
        </w:rPr>
      </w:pPr>
    </w:p>
    <w:p w14:paraId="552ABAF4" w14:textId="77777777" w:rsidR="00C93EB5" w:rsidRPr="00D13501" w:rsidRDefault="00ED42D9">
      <w:pPr>
        <w:ind w:left="64" w:right="278"/>
        <w:jc w:val="center"/>
        <w:rPr>
          <w:rFonts w:ascii="Arial" w:eastAsia="Arial" w:hAnsi="Arial" w:cs="Arial"/>
        </w:rPr>
      </w:pPr>
      <w:r w:rsidRPr="00D13501">
        <w:rPr>
          <w:rFonts w:ascii="Arial" w:hAnsi="Arial" w:cs="Arial"/>
          <w:lang w:val="de"/>
        </w:rPr>
        <w:t>17.  M.M. Arons, K.M. Hatfield, S.C. Reddy, A. Kimball, A. James, J. R. Jacobs, J. Taylor, K.</w:t>
      </w:r>
    </w:p>
    <w:p w14:paraId="6353102F" w14:textId="77777777" w:rsidR="00C93EB5" w:rsidRPr="00D13501" w:rsidRDefault="00ED42D9">
      <w:pPr>
        <w:spacing w:before="17" w:line="256" w:lineRule="auto"/>
        <w:ind w:left="535" w:right="69"/>
        <w:rPr>
          <w:rFonts w:ascii="Arial" w:eastAsia="Arial" w:hAnsi="Arial" w:cs="Arial"/>
        </w:rPr>
      </w:pPr>
      <w:proofErr w:type="spellStart"/>
      <w:r w:rsidRPr="00D13501">
        <w:rPr>
          <w:rFonts w:ascii="Arial" w:hAnsi="Arial" w:cs="Arial"/>
          <w:lang w:val="de"/>
        </w:rPr>
        <w:t>Spicer</w:t>
      </w:r>
      <w:proofErr w:type="spellEnd"/>
      <w:r w:rsidRPr="00D13501">
        <w:rPr>
          <w:rFonts w:ascii="Arial" w:hAnsi="Arial" w:cs="Arial"/>
          <w:lang w:val="de"/>
        </w:rPr>
        <w:t xml:space="preserve">, A.C. </w:t>
      </w:r>
      <w:proofErr w:type="spellStart"/>
      <w:r w:rsidRPr="00D13501">
        <w:rPr>
          <w:rFonts w:ascii="Arial" w:hAnsi="Arial" w:cs="Arial"/>
          <w:lang w:val="de"/>
        </w:rPr>
        <w:t>Bardossy</w:t>
      </w:r>
      <w:proofErr w:type="spellEnd"/>
      <w:r w:rsidRPr="00D13501">
        <w:rPr>
          <w:rFonts w:ascii="Arial" w:hAnsi="Arial" w:cs="Arial"/>
          <w:lang w:val="de"/>
        </w:rPr>
        <w:t xml:space="preserve">, L. P. Oakley, S. Tanwar, J. W. Dyal, J. Harney, Z. Chisty, J.M. Bell, M. Methner, P. Paul, C.M. Carlson, H. P. McLaughlin, N. Thornburg, S. Tong, A. Tamin, Y. Tao, A. Uehara, J. Harcourt, S. Clark, C. Brostrom-Smith, L.C. Page, M. Kay, J. Lewis, P. Montgomery, N. D. Stone, A. </w:t>
      </w:r>
      <w:proofErr w:type="spellStart"/>
      <w:r w:rsidRPr="00D13501">
        <w:rPr>
          <w:rFonts w:ascii="Arial" w:hAnsi="Arial" w:cs="Arial"/>
          <w:lang w:val="de"/>
        </w:rPr>
        <w:t>Honein</w:t>
      </w:r>
      <w:proofErr w:type="spellEnd"/>
      <w:r w:rsidRPr="00D13501">
        <w:rPr>
          <w:rFonts w:ascii="Arial" w:hAnsi="Arial" w:cs="Arial"/>
          <w:lang w:val="de"/>
        </w:rPr>
        <w:t xml:space="preserve">, J. S. Duchin, J. A. Jernigan, Public Health-Seattle and King County and CDC COVID-19 Investigation Team,  </w:t>
      </w:r>
      <w:proofErr w:type="spellStart"/>
      <w:r w:rsidRPr="00D13501">
        <w:rPr>
          <w:rFonts w:ascii="Arial" w:hAnsi="Arial" w:cs="Arial"/>
          <w:lang w:val="de"/>
        </w:rPr>
        <w:t>Presymptomatic</w:t>
      </w:r>
      <w:proofErr w:type="spellEnd"/>
      <w:r w:rsidRPr="00D13501">
        <w:rPr>
          <w:rFonts w:ascii="Arial" w:hAnsi="Arial" w:cs="Arial"/>
          <w:lang w:val="de"/>
        </w:rPr>
        <w:t xml:space="preserve"> </w:t>
      </w:r>
      <w:hyperlink r:id="rId192">
        <w:r w:rsidRPr="00D13501">
          <w:rPr>
            <w:rFonts w:ascii="Arial" w:hAnsi="Arial" w:cs="Arial"/>
            <w:lang w:val="de"/>
          </w:rPr>
          <w:t xml:space="preserve"> SARS-CoV-2 </w:t>
        </w:r>
        <w:proofErr w:type="spellStart"/>
        <w:r w:rsidRPr="00D13501">
          <w:rPr>
            <w:rFonts w:ascii="Arial" w:hAnsi="Arial" w:cs="Arial"/>
            <w:lang w:val="de"/>
          </w:rPr>
          <w:t>Infections</w:t>
        </w:r>
        <w:proofErr w:type="spellEnd"/>
        <w:r w:rsidRPr="00D13501">
          <w:rPr>
            <w:rFonts w:ascii="Arial" w:hAnsi="Arial" w:cs="Arial"/>
            <w:lang w:val="de"/>
          </w:rPr>
          <w:t xml:space="preserve"> and Transmission in a </w:t>
        </w:r>
        <w:proofErr w:type="spellStart"/>
        <w:r w:rsidRPr="00D13501">
          <w:rPr>
            <w:rFonts w:ascii="Arial" w:hAnsi="Arial" w:cs="Arial"/>
            <w:lang w:val="de"/>
          </w:rPr>
          <w:t>Skilled</w:t>
        </w:r>
        <w:proofErr w:type="spellEnd"/>
        <w:r w:rsidRPr="00D13501">
          <w:rPr>
            <w:rFonts w:ascii="Arial" w:hAnsi="Arial" w:cs="Arial"/>
            <w:lang w:val="de"/>
          </w:rPr>
          <w:t xml:space="preserve"> Nursing Facility. </w:t>
        </w:r>
        <w:r w:rsidRPr="00D13501">
          <w:rPr>
            <w:rFonts w:ascii="Arial" w:hAnsi="Arial" w:cs="Arial"/>
            <w:i/>
            <w:lang w:val="de"/>
          </w:rPr>
          <w:t>N.</w:t>
        </w:r>
        <w:r w:rsidRPr="00D13501">
          <w:rPr>
            <w:rFonts w:ascii="Arial" w:hAnsi="Arial" w:cs="Arial"/>
            <w:lang w:val="de"/>
          </w:rPr>
          <w:t xml:space="preserve"> </w:t>
        </w:r>
      </w:hyperlink>
      <w:r w:rsidRPr="00D13501">
        <w:rPr>
          <w:rFonts w:ascii="Arial" w:hAnsi="Arial" w:cs="Arial"/>
          <w:i/>
          <w:lang w:val="de"/>
        </w:rPr>
        <w:t>Engl. J. Med.</w:t>
      </w:r>
    </w:p>
    <w:p w14:paraId="04A0CA59" w14:textId="77777777" w:rsidR="00C93EB5" w:rsidRPr="00D13501" w:rsidRDefault="00924DDA">
      <w:pPr>
        <w:ind w:left="535"/>
        <w:rPr>
          <w:rFonts w:ascii="Arial" w:eastAsia="Arial" w:hAnsi="Arial" w:cs="Arial"/>
        </w:rPr>
      </w:pPr>
      <w:hyperlink r:id="rId193">
        <w:r w:rsidR="00ED42D9" w:rsidRPr="00D13501">
          <w:rPr>
            <w:rFonts w:ascii="Arial" w:hAnsi="Arial" w:cs="Arial"/>
            <w:b/>
            <w:lang w:val="de"/>
          </w:rPr>
          <w:t>382</w:t>
        </w:r>
      </w:hyperlink>
      <w:hyperlink r:id="rId194">
        <w:r w:rsidR="00ED42D9" w:rsidRPr="00D13501">
          <w:rPr>
            <w:rFonts w:ascii="Arial" w:hAnsi="Arial" w:cs="Arial"/>
            <w:b/>
            <w:lang w:val="de"/>
          </w:rPr>
          <w:t>,</w:t>
        </w:r>
      </w:hyperlink>
      <w:r w:rsidR="00ED42D9" w:rsidRPr="00D13501">
        <w:rPr>
          <w:rFonts w:ascii="Arial" w:hAnsi="Arial" w:cs="Arial"/>
          <w:lang w:val="de"/>
        </w:rPr>
        <w:t xml:space="preserve">  2081–2090 (2020).</w:t>
      </w:r>
    </w:p>
    <w:p w14:paraId="277F61B2" w14:textId="77777777" w:rsidR="00C93EB5" w:rsidRPr="00D13501" w:rsidRDefault="00C93EB5">
      <w:pPr>
        <w:spacing w:before="7" w:line="220" w:lineRule="exact"/>
        <w:rPr>
          <w:rFonts w:ascii="Arial" w:hAnsi="Arial" w:cs="Arial"/>
        </w:rPr>
      </w:pPr>
    </w:p>
    <w:p w14:paraId="5CD3A754" w14:textId="77777777" w:rsidR="00C93EB5" w:rsidRPr="00D13501" w:rsidRDefault="00ED42D9">
      <w:pPr>
        <w:spacing w:line="256" w:lineRule="auto"/>
        <w:ind w:left="535" w:right="287" w:hanging="435"/>
        <w:rPr>
          <w:rFonts w:ascii="Arial" w:eastAsia="Arial" w:hAnsi="Arial" w:cs="Arial"/>
        </w:rPr>
        <w:sectPr w:rsidR="00C93EB5" w:rsidRPr="00D13501">
          <w:pgSz w:w="12240" w:h="15840"/>
          <w:pgMar w:top="1380" w:right="1340" w:bottom="280" w:left="1340" w:header="720" w:footer="720" w:gutter="0"/>
          <w:cols w:space="720"/>
        </w:sectPr>
      </w:pPr>
      <w:r w:rsidRPr="00D13501">
        <w:rPr>
          <w:rFonts w:ascii="Arial" w:hAnsi="Arial" w:cs="Arial"/>
          <w:lang w:val="de"/>
        </w:rPr>
        <w:t xml:space="preserve">18. J. Bullard, K. Dust, D. Funk, J. E. Strong, D. Alexander, L. Garnett, C. </w:t>
      </w:r>
      <w:proofErr w:type="spellStart"/>
      <w:r w:rsidRPr="00D13501">
        <w:rPr>
          <w:rFonts w:ascii="Arial" w:hAnsi="Arial" w:cs="Arial"/>
          <w:lang w:val="de"/>
        </w:rPr>
        <w:t>Boodman</w:t>
      </w:r>
      <w:proofErr w:type="spellEnd"/>
      <w:r w:rsidRPr="00D13501">
        <w:rPr>
          <w:rFonts w:ascii="Arial" w:hAnsi="Arial" w:cs="Arial"/>
          <w:lang w:val="de"/>
        </w:rPr>
        <w:t xml:space="preserve">, A. Bello, A. Hedley, Z. Schiffman, K. Doan, N. Bastien, Y. Li, P. G. Van  </w:t>
      </w:r>
      <w:proofErr w:type="spellStart"/>
      <w:r w:rsidRPr="00D13501">
        <w:rPr>
          <w:rFonts w:ascii="Arial" w:hAnsi="Arial" w:cs="Arial"/>
          <w:lang w:val="de"/>
        </w:rPr>
        <w:t>Caeseele</w:t>
      </w:r>
      <w:proofErr w:type="spellEnd"/>
      <w:r w:rsidRPr="00D13501">
        <w:rPr>
          <w:rFonts w:ascii="Arial" w:hAnsi="Arial" w:cs="Arial"/>
          <w:lang w:val="de"/>
        </w:rPr>
        <w:t>, G. Poliquin,</w:t>
      </w:r>
    </w:p>
    <w:p w14:paraId="3EC72E29" w14:textId="77777777" w:rsidR="00C93EB5" w:rsidRPr="00D13501" w:rsidRDefault="00924DDA">
      <w:pPr>
        <w:spacing w:before="63" w:line="256" w:lineRule="auto"/>
        <w:ind w:left="535" w:right="813"/>
        <w:rPr>
          <w:rFonts w:ascii="Arial" w:eastAsia="Arial" w:hAnsi="Arial" w:cs="Arial"/>
        </w:rPr>
      </w:pPr>
      <w:hyperlink r:id="rId195">
        <w:r w:rsidR="00ED42D9" w:rsidRPr="00D13501">
          <w:rPr>
            <w:rFonts w:ascii="Arial" w:hAnsi="Arial" w:cs="Arial"/>
            <w:lang w:val="de"/>
          </w:rPr>
          <w:t xml:space="preserve">Vorhersage infektiöser SARS-CoV-2 aus diagnostischen Proben. </w:t>
        </w:r>
      </w:hyperlink>
      <w:hyperlink r:id="rId196">
        <w:r w:rsidR="00ED42D9" w:rsidRPr="00D13501">
          <w:rPr>
            <w:rFonts w:ascii="Arial" w:hAnsi="Arial" w:cs="Arial"/>
            <w:i/>
            <w:lang w:val="de"/>
          </w:rPr>
          <w:t>Clin. Infizieren. Dis.</w:t>
        </w:r>
      </w:hyperlink>
      <w:r w:rsidR="00ED42D9" w:rsidRPr="00D13501">
        <w:rPr>
          <w:rFonts w:ascii="Arial" w:hAnsi="Arial" w:cs="Arial"/>
          <w:lang w:val="de"/>
        </w:rPr>
        <w:t xml:space="preserve"> </w:t>
      </w:r>
      <w:hyperlink r:id="rId197">
        <w:r w:rsidR="00ED42D9" w:rsidRPr="00D13501">
          <w:rPr>
            <w:rFonts w:ascii="Arial" w:hAnsi="Arial" w:cs="Arial"/>
            <w:i/>
            <w:lang w:val="de"/>
          </w:rPr>
          <w:t>(2020),</w:t>
        </w:r>
      </w:hyperlink>
      <w:r w:rsidR="00ED42D9" w:rsidRPr="00D13501">
        <w:rPr>
          <w:rFonts w:ascii="Arial" w:hAnsi="Arial" w:cs="Arial"/>
          <w:lang w:val="de"/>
        </w:rPr>
        <w:t xml:space="preserve"> </w:t>
      </w:r>
      <w:hyperlink r:id="rId198">
        <w:r w:rsidR="00ED42D9" w:rsidRPr="00D13501">
          <w:rPr>
            <w:rFonts w:ascii="Arial" w:hAnsi="Arial" w:cs="Arial"/>
            <w:lang w:val="de"/>
          </w:rPr>
          <w:t xml:space="preserve"> doi:10.1093/</w:t>
        </w:r>
        <w:proofErr w:type="spellStart"/>
      </w:hyperlink>
      <w:hyperlink r:id="rId199">
        <w:r w:rsidR="00ED42D9" w:rsidRPr="00D13501">
          <w:rPr>
            <w:rFonts w:ascii="Arial" w:hAnsi="Arial" w:cs="Arial"/>
            <w:lang w:val="de"/>
          </w:rPr>
          <w:t>cid</w:t>
        </w:r>
        <w:proofErr w:type="spellEnd"/>
      </w:hyperlink>
      <w:hyperlink r:id="rId200">
        <w:r w:rsidR="00ED42D9" w:rsidRPr="00D13501">
          <w:rPr>
            <w:rFonts w:ascii="Arial" w:hAnsi="Arial" w:cs="Arial"/>
            <w:lang w:val="de"/>
          </w:rPr>
          <w:t>/ciaa638.</w:t>
        </w:r>
      </w:hyperlink>
    </w:p>
    <w:p w14:paraId="7A42C344" w14:textId="77777777" w:rsidR="00C93EB5" w:rsidRPr="00D13501" w:rsidRDefault="00C93EB5">
      <w:pPr>
        <w:spacing w:before="11" w:line="200" w:lineRule="exact"/>
        <w:rPr>
          <w:rFonts w:ascii="Arial" w:hAnsi="Arial" w:cs="Arial"/>
        </w:rPr>
      </w:pPr>
    </w:p>
    <w:p w14:paraId="6E4A08E1" w14:textId="77777777" w:rsidR="00C93EB5" w:rsidRPr="00D13501" w:rsidRDefault="00ED42D9">
      <w:pPr>
        <w:spacing w:line="256" w:lineRule="auto"/>
        <w:ind w:left="535" w:right="275" w:hanging="435"/>
        <w:rPr>
          <w:rFonts w:ascii="Arial" w:eastAsia="Arial" w:hAnsi="Arial" w:cs="Arial"/>
        </w:rPr>
      </w:pPr>
      <w:r w:rsidRPr="00D13501">
        <w:rPr>
          <w:rFonts w:ascii="Arial" w:hAnsi="Arial" w:cs="Arial"/>
          <w:lang w:val="de"/>
        </w:rPr>
        <w:t xml:space="preserve">19. J. S. Kaufman, J. A. Labrecque, J. Merckx, Generating Evidence in the Age of COVID-19: </w:t>
      </w:r>
      <w:hyperlink r:id="rId201">
        <w:r w:rsidRPr="00D13501">
          <w:rPr>
            <w:rFonts w:ascii="Arial" w:hAnsi="Arial" w:cs="Arial"/>
            <w:lang w:val="de"/>
          </w:rPr>
          <w:t xml:space="preserve"> Transmission of SARS-CoV-2 by Children, , doi:10.31219/o</w:t>
        </w:r>
      </w:hyperlink>
      <w:hyperlink r:id="rId202">
        <w:r w:rsidRPr="00D13501">
          <w:rPr>
            <w:rFonts w:ascii="Arial" w:hAnsi="Arial" w:cs="Arial"/>
            <w:lang w:val="de"/>
          </w:rPr>
          <w:t>sf.io/86hta.</w:t>
        </w:r>
      </w:hyperlink>
    </w:p>
    <w:p w14:paraId="29437F46" w14:textId="77777777" w:rsidR="00C93EB5" w:rsidRPr="00D13501" w:rsidRDefault="00C93EB5">
      <w:pPr>
        <w:spacing w:before="11" w:line="200" w:lineRule="exact"/>
        <w:rPr>
          <w:rFonts w:ascii="Arial" w:hAnsi="Arial" w:cs="Arial"/>
        </w:rPr>
      </w:pPr>
    </w:p>
    <w:p w14:paraId="1D766AB0" w14:textId="77777777" w:rsidR="00C93EB5" w:rsidRPr="00D13501" w:rsidRDefault="00ED42D9">
      <w:pPr>
        <w:spacing w:line="256" w:lineRule="auto"/>
        <w:ind w:left="535" w:right="80" w:hanging="435"/>
        <w:rPr>
          <w:rFonts w:ascii="Arial" w:eastAsia="Arial" w:hAnsi="Arial" w:cs="Arial"/>
        </w:rPr>
      </w:pPr>
      <w:r w:rsidRPr="00D13501">
        <w:rPr>
          <w:rFonts w:ascii="Arial" w:hAnsi="Arial" w:cs="Arial"/>
          <w:lang w:val="de"/>
        </w:rPr>
        <w:t xml:space="preserve">20. T. K. Tsang, V. J. Fang, K.-H. Chan, D. K.M. Ip, G.M. Leung, J. S.M. Peiris, B. J. Cowling, S. </w:t>
      </w:r>
      <w:proofErr w:type="spellStart"/>
      <w:r w:rsidRPr="00D13501">
        <w:rPr>
          <w:rFonts w:ascii="Arial" w:hAnsi="Arial" w:cs="Arial"/>
          <w:lang w:val="de"/>
        </w:rPr>
        <w:t>Cauchemez</w:t>
      </w:r>
      <w:proofErr w:type="spellEnd"/>
      <w:r w:rsidRPr="00D13501">
        <w:rPr>
          <w:rFonts w:ascii="Arial" w:hAnsi="Arial" w:cs="Arial"/>
          <w:lang w:val="de"/>
        </w:rPr>
        <w:t xml:space="preserve">, Individuelle Korrelationen der Infektiosität von Influenza-A-Virusinfektionen in Haushalten. </w:t>
      </w:r>
      <w:hyperlink r:id="rId203">
        <w:r w:rsidRPr="00D13501">
          <w:rPr>
            <w:rFonts w:ascii="Arial" w:hAnsi="Arial" w:cs="Arial"/>
            <w:lang w:val="de"/>
          </w:rPr>
          <w:t xml:space="preserve"> </w:t>
        </w:r>
      </w:hyperlink>
      <w:r w:rsidRPr="00D13501">
        <w:rPr>
          <w:rFonts w:ascii="Arial" w:hAnsi="Arial" w:cs="Arial"/>
          <w:lang w:val="de"/>
        </w:rPr>
        <w:t xml:space="preserve"> </w:t>
      </w:r>
      <w:hyperlink r:id="rId204">
        <w:proofErr w:type="spellStart"/>
        <w:r w:rsidRPr="00D13501">
          <w:rPr>
            <w:rFonts w:ascii="Arial" w:hAnsi="Arial" w:cs="Arial"/>
            <w:i/>
            <w:lang w:val="de"/>
          </w:rPr>
          <w:t>PLoS</w:t>
        </w:r>
        <w:proofErr w:type="spellEnd"/>
      </w:hyperlink>
      <w:r w:rsidRPr="00D13501">
        <w:rPr>
          <w:rFonts w:ascii="Arial" w:hAnsi="Arial" w:cs="Arial"/>
          <w:lang w:val="de"/>
        </w:rPr>
        <w:t xml:space="preserve"> </w:t>
      </w:r>
      <w:hyperlink r:id="rId205">
        <w:r w:rsidRPr="00D13501">
          <w:rPr>
            <w:rFonts w:ascii="Arial" w:hAnsi="Arial" w:cs="Arial"/>
            <w:i/>
            <w:lang w:val="de"/>
          </w:rPr>
          <w:t xml:space="preserve"> </w:t>
        </w:r>
        <w:proofErr w:type="spellStart"/>
        <w:r w:rsidRPr="00D13501">
          <w:rPr>
            <w:rFonts w:ascii="Arial" w:hAnsi="Arial" w:cs="Arial"/>
            <w:i/>
            <w:lang w:val="de"/>
          </w:rPr>
          <w:t>One</w:t>
        </w:r>
        <w:proofErr w:type="spellEnd"/>
      </w:hyperlink>
      <w:hyperlink r:id="rId206">
        <w:r w:rsidRPr="00D13501">
          <w:rPr>
            <w:rFonts w:ascii="Arial" w:hAnsi="Arial" w:cs="Arial"/>
            <w:lang w:val="de"/>
          </w:rPr>
          <w:t>.</w:t>
        </w:r>
      </w:hyperlink>
      <w:r w:rsidRPr="00D13501">
        <w:rPr>
          <w:rFonts w:ascii="Arial" w:hAnsi="Arial" w:cs="Arial"/>
          <w:lang w:val="de"/>
        </w:rPr>
        <w:t xml:space="preserve"> </w:t>
      </w:r>
      <w:hyperlink r:id="rId207">
        <w:r w:rsidRPr="00D13501">
          <w:rPr>
            <w:rFonts w:ascii="Arial" w:hAnsi="Arial" w:cs="Arial"/>
            <w:b/>
            <w:lang w:val="de"/>
          </w:rPr>
          <w:t>11</w:t>
        </w:r>
      </w:hyperlink>
      <w:hyperlink r:id="rId208">
        <w:r w:rsidRPr="00D13501">
          <w:rPr>
            <w:rFonts w:ascii="Arial" w:hAnsi="Arial" w:cs="Arial"/>
            <w:b/>
            <w:lang w:val="de"/>
          </w:rPr>
          <w:t>,</w:t>
        </w:r>
      </w:hyperlink>
      <w:r w:rsidRPr="00D13501">
        <w:rPr>
          <w:rFonts w:ascii="Arial" w:hAnsi="Arial" w:cs="Arial"/>
          <w:lang w:val="de"/>
        </w:rPr>
        <w:t xml:space="preserve">  e0154418 (2016).</w:t>
      </w:r>
    </w:p>
    <w:p w14:paraId="62E795A3" w14:textId="77777777" w:rsidR="00C93EB5" w:rsidRPr="00D13501" w:rsidRDefault="00C93EB5">
      <w:pPr>
        <w:spacing w:before="11" w:line="200" w:lineRule="exact"/>
        <w:rPr>
          <w:rFonts w:ascii="Arial" w:hAnsi="Arial" w:cs="Arial"/>
        </w:rPr>
      </w:pPr>
    </w:p>
    <w:p w14:paraId="696474CA" w14:textId="77777777" w:rsidR="00C93EB5" w:rsidRPr="00D13501" w:rsidRDefault="00ED42D9">
      <w:pPr>
        <w:ind w:left="100"/>
        <w:rPr>
          <w:rFonts w:ascii="Arial" w:eastAsia="Arial" w:hAnsi="Arial" w:cs="Arial"/>
        </w:rPr>
      </w:pPr>
      <w:r w:rsidRPr="00D13501">
        <w:rPr>
          <w:rFonts w:ascii="Arial" w:hAnsi="Arial" w:cs="Arial"/>
          <w:lang w:val="de"/>
        </w:rPr>
        <w:t>21.  X. He, E. H. Y. Lau, P. Wu, X. Deng, J. Wang, X. Hao, Y.C. Lau, J. Y. Wong, Y. Guan, X.</w:t>
      </w:r>
    </w:p>
    <w:p w14:paraId="4DE15CC6" w14:textId="77777777" w:rsidR="00C93EB5" w:rsidRPr="00D13501" w:rsidRDefault="00ED42D9">
      <w:pPr>
        <w:spacing w:before="17" w:line="256" w:lineRule="auto"/>
        <w:ind w:left="535" w:right="556"/>
        <w:rPr>
          <w:rFonts w:ascii="Arial" w:eastAsia="Arial" w:hAnsi="Arial" w:cs="Arial"/>
        </w:rPr>
      </w:pPr>
      <w:r w:rsidRPr="00D13501">
        <w:rPr>
          <w:rFonts w:ascii="Arial" w:hAnsi="Arial" w:cs="Arial"/>
          <w:lang w:val="de"/>
        </w:rPr>
        <w:t xml:space="preserve">Tan, X. Mo, Y. Chen, B. Liao, W. Chen, F. Hu, Q. Zhang, M. Zhong, Y. Wu, L. Zhao, F. Zhang, B. J. Cowling, F. Li, G.M. Leung, Temporal dynamics in viral shedding and </w:t>
      </w:r>
      <w:hyperlink r:id="rId209">
        <w:r w:rsidRPr="00D13501">
          <w:rPr>
            <w:rFonts w:ascii="Arial" w:hAnsi="Arial" w:cs="Arial"/>
            <w:lang w:val="de"/>
          </w:rPr>
          <w:t xml:space="preserve"> transmissibility of COVID-19.</w:t>
        </w:r>
      </w:hyperlink>
      <w:r w:rsidRPr="00D13501">
        <w:rPr>
          <w:rFonts w:ascii="Arial" w:hAnsi="Arial" w:cs="Arial"/>
          <w:lang w:val="de"/>
        </w:rPr>
        <w:t xml:space="preserve"> </w:t>
      </w:r>
      <w:hyperlink r:id="rId210">
        <w:r w:rsidRPr="00D13501">
          <w:rPr>
            <w:rFonts w:ascii="Arial" w:hAnsi="Arial" w:cs="Arial"/>
            <w:i/>
            <w:lang w:val="de"/>
          </w:rPr>
          <w:t>Nat. Med.</w:t>
        </w:r>
      </w:hyperlink>
      <w:r w:rsidRPr="00D13501">
        <w:rPr>
          <w:rFonts w:ascii="Arial" w:hAnsi="Arial" w:cs="Arial"/>
          <w:lang w:val="de"/>
        </w:rPr>
        <w:t xml:space="preserve"> </w:t>
      </w:r>
      <w:hyperlink r:id="rId211">
        <w:r w:rsidRPr="00D13501">
          <w:rPr>
            <w:rFonts w:ascii="Arial" w:hAnsi="Arial" w:cs="Arial"/>
            <w:lang w:val="de"/>
          </w:rPr>
          <w:t>(2020), doi:10.1038/s41591-020-0869-5.</w:t>
        </w:r>
      </w:hyperlink>
    </w:p>
    <w:p w14:paraId="59B0E747" w14:textId="77777777" w:rsidR="00C93EB5" w:rsidRPr="00D13501" w:rsidRDefault="00C93EB5">
      <w:pPr>
        <w:spacing w:before="11" w:line="200" w:lineRule="exact"/>
        <w:rPr>
          <w:rFonts w:ascii="Arial" w:hAnsi="Arial" w:cs="Arial"/>
        </w:rPr>
      </w:pPr>
    </w:p>
    <w:p w14:paraId="72A57657" w14:textId="77777777" w:rsidR="00C93EB5" w:rsidRPr="00D13501" w:rsidRDefault="00ED42D9">
      <w:pPr>
        <w:ind w:left="100"/>
        <w:rPr>
          <w:rFonts w:ascii="Arial" w:eastAsia="Arial" w:hAnsi="Arial" w:cs="Arial"/>
        </w:rPr>
      </w:pPr>
      <w:r w:rsidRPr="00D13501">
        <w:rPr>
          <w:rFonts w:ascii="Arial" w:hAnsi="Arial" w:cs="Arial"/>
          <w:lang w:val="de"/>
        </w:rPr>
        <w:t>22.  B. J. Cowling, K. H. Chan, V. J. Fang, L. L. H. Lau, H.C. So, R. O. P. Fung, E. S. K. Ma, A.</w:t>
      </w:r>
    </w:p>
    <w:p w14:paraId="50B9E8DB" w14:textId="77777777" w:rsidR="00C93EB5" w:rsidRPr="00D13501" w:rsidRDefault="00ED42D9">
      <w:pPr>
        <w:spacing w:before="17" w:line="256" w:lineRule="auto"/>
        <w:ind w:left="535" w:right="372"/>
        <w:rPr>
          <w:rFonts w:ascii="Arial" w:eastAsia="Arial" w:hAnsi="Arial" w:cs="Arial"/>
        </w:rPr>
      </w:pPr>
      <w:r w:rsidRPr="00D13501">
        <w:rPr>
          <w:rFonts w:ascii="Arial" w:hAnsi="Arial" w:cs="Arial"/>
          <w:lang w:val="de"/>
        </w:rPr>
        <w:t xml:space="preserve">S. K. Kwong, C.-W. Chan, W. W. S. Tsui, H.-Y. Ngai, D. W. S. Chu, P. W. Y. Lee, M.-C. Chiu, G.M. Leung, J. S.M. Peiris, Vergleichende Epidemiologie der Pandemie und saisonalen </w:t>
      </w:r>
      <w:hyperlink r:id="rId212">
        <w:r w:rsidRPr="00D13501">
          <w:rPr>
            <w:rFonts w:ascii="Arial" w:hAnsi="Arial" w:cs="Arial"/>
            <w:lang w:val="de"/>
          </w:rPr>
          <w:t xml:space="preserve"> Influenza A in Haushalten.</w:t>
        </w:r>
      </w:hyperlink>
      <w:r w:rsidRPr="00D13501">
        <w:rPr>
          <w:rFonts w:ascii="Arial" w:hAnsi="Arial" w:cs="Arial"/>
          <w:lang w:val="de"/>
        </w:rPr>
        <w:t xml:space="preserve"> </w:t>
      </w:r>
      <w:hyperlink r:id="rId213">
        <w:r w:rsidRPr="00D13501">
          <w:rPr>
            <w:rFonts w:ascii="Arial" w:hAnsi="Arial" w:cs="Arial"/>
            <w:i/>
            <w:lang w:val="de"/>
          </w:rPr>
          <w:t>N. Engl. J.M</w:t>
        </w:r>
      </w:hyperlink>
      <w:hyperlink r:id="rId214">
        <w:r w:rsidRPr="00D13501">
          <w:rPr>
            <w:rFonts w:ascii="Arial" w:hAnsi="Arial" w:cs="Arial"/>
            <w:i/>
            <w:lang w:val="de"/>
          </w:rPr>
          <w:t>ed.</w:t>
        </w:r>
      </w:hyperlink>
      <w:r w:rsidRPr="00D13501">
        <w:rPr>
          <w:rFonts w:ascii="Arial" w:hAnsi="Arial" w:cs="Arial"/>
          <w:lang w:val="de"/>
        </w:rPr>
        <w:t xml:space="preserve"> </w:t>
      </w:r>
      <w:hyperlink r:id="rId215">
        <w:r w:rsidRPr="00D13501">
          <w:rPr>
            <w:rFonts w:ascii="Arial" w:hAnsi="Arial" w:cs="Arial"/>
            <w:b/>
            <w:lang w:val="de"/>
          </w:rPr>
          <w:t>362</w:t>
        </w:r>
      </w:hyperlink>
      <w:hyperlink r:id="rId216">
        <w:r w:rsidRPr="00D13501">
          <w:rPr>
            <w:rFonts w:ascii="Arial" w:hAnsi="Arial" w:cs="Arial"/>
            <w:b/>
            <w:lang w:val="de"/>
          </w:rPr>
          <w:t>,</w:t>
        </w:r>
      </w:hyperlink>
      <w:r w:rsidRPr="00D13501">
        <w:rPr>
          <w:rFonts w:ascii="Arial" w:hAnsi="Arial" w:cs="Arial"/>
          <w:lang w:val="de"/>
        </w:rPr>
        <w:t xml:space="preserve">  2175–2184 (2010).</w:t>
      </w:r>
    </w:p>
    <w:p w14:paraId="07270024" w14:textId="77777777" w:rsidR="00C93EB5" w:rsidRPr="00D13501" w:rsidRDefault="00C93EB5">
      <w:pPr>
        <w:spacing w:before="11" w:line="200" w:lineRule="exact"/>
        <w:rPr>
          <w:rFonts w:ascii="Arial" w:hAnsi="Arial" w:cs="Arial"/>
        </w:rPr>
      </w:pPr>
    </w:p>
    <w:p w14:paraId="7E3D0BBD" w14:textId="77777777" w:rsidR="00C93EB5" w:rsidRPr="00D13501" w:rsidRDefault="00ED42D9">
      <w:pPr>
        <w:ind w:left="100"/>
        <w:rPr>
          <w:rFonts w:ascii="Arial" w:eastAsia="Arial" w:hAnsi="Arial" w:cs="Arial"/>
        </w:rPr>
      </w:pPr>
      <w:r w:rsidRPr="00D13501">
        <w:rPr>
          <w:rFonts w:ascii="Arial" w:hAnsi="Arial" w:cs="Arial"/>
          <w:lang w:val="de"/>
        </w:rPr>
        <w:t>23.  A. J. Kucharski, K. O. Kwok, V. W. I. Wei, B. J. Cowling, J.M. Read, J. Lessler, D. A.</w:t>
      </w:r>
    </w:p>
    <w:p w14:paraId="06F84760" w14:textId="77777777" w:rsidR="00C93EB5" w:rsidRPr="00D13501" w:rsidRDefault="00ED42D9">
      <w:pPr>
        <w:spacing w:before="17"/>
        <w:ind w:left="535"/>
        <w:rPr>
          <w:rFonts w:ascii="Arial" w:eastAsia="Arial" w:hAnsi="Arial" w:cs="Arial"/>
        </w:rPr>
      </w:pPr>
      <w:r w:rsidRPr="00D13501">
        <w:rPr>
          <w:rFonts w:ascii="Arial" w:hAnsi="Arial" w:cs="Arial"/>
          <w:lang w:val="de"/>
        </w:rPr>
        <w:t xml:space="preserve">Cummings, S. Riley, The </w:t>
      </w:r>
      <w:proofErr w:type="spellStart"/>
      <w:r w:rsidRPr="00D13501">
        <w:rPr>
          <w:rFonts w:ascii="Arial" w:hAnsi="Arial" w:cs="Arial"/>
          <w:lang w:val="de"/>
        </w:rPr>
        <w:t>Contribution</w:t>
      </w:r>
      <w:proofErr w:type="spellEnd"/>
      <w:r w:rsidRPr="00D13501">
        <w:rPr>
          <w:rFonts w:ascii="Arial" w:hAnsi="Arial" w:cs="Arial"/>
          <w:lang w:val="de"/>
        </w:rPr>
        <w:t xml:space="preserve"> </w:t>
      </w:r>
      <w:proofErr w:type="spellStart"/>
      <w:r w:rsidRPr="00D13501">
        <w:rPr>
          <w:rFonts w:ascii="Arial" w:hAnsi="Arial" w:cs="Arial"/>
          <w:lang w:val="de"/>
        </w:rPr>
        <w:t>of</w:t>
      </w:r>
      <w:proofErr w:type="spellEnd"/>
      <w:r w:rsidRPr="00D13501">
        <w:rPr>
          <w:rFonts w:ascii="Arial" w:hAnsi="Arial" w:cs="Arial"/>
          <w:lang w:val="de"/>
        </w:rPr>
        <w:t xml:space="preserve"> </w:t>
      </w:r>
      <w:proofErr w:type="spellStart"/>
      <w:r w:rsidRPr="00D13501">
        <w:rPr>
          <w:rFonts w:ascii="Arial" w:hAnsi="Arial" w:cs="Arial"/>
          <w:lang w:val="de"/>
        </w:rPr>
        <w:t>Social</w:t>
      </w:r>
      <w:proofErr w:type="spellEnd"/>
      <w:r w:rsidRPr="00D13501">
        <w:rPr>
          <w:rFonts w:ascii="Arial" w:hAnsi="Arial" w:cs="Arial"/>
          <w:lang w:val="de"/>
        </w:rPr>
        <w:t xml:space="preserve"> </w:t>
      </w:r>
      <w:proofErr w:type="spellStart"/>
      <w:r w:rsidRPr="00D13501">
        <w:rPr>
          <w:rFonts w:ascii="Arial" w:hAnsi="Arial" w:cs="Arial"/>
          <w:lang w:val="de"/>
        </w:rPr>
        <w:t>Behaviour</w:t>
      </w:r>
      <w:proofErr w:type="spellEnd"/>
      <w:r w:rsidRPr="00D13501">
        <w:rPr>
          <w:rFonts w:ascii="Arial" w:hAnsi="Arial" w:cs="Arial"/>
          <w:lang w:val="de"/>
        </w:rPr>
        <w:t xml:space="preserve">  </w:t>
      </w:r>
      <w:proofErr w:type="spellStart"/>
      <w:r w:rsidRPr="00D13501">
        <w:rPr>
          <w:rFonts w:ascii="Arial" w:hAnsi="Arial" w:cs="Arial"/>
          <w:lang w:val="de"/>
        </w:rPr>
        <w:t>to</w:t>
      </w:r>
      <w:proofErr w:type="spellEnd"/>
      <w:r w:rsidRPr="00D13501">
        <w:rPr>
          <w:rFonts w:ascii="Arial" w:hAnsi="Arial" w:cs="Arial"/>
          <w:lang w:val="de"/>
        </w:rPr>
        <w:t xml:space="preserve"> </w:t>
      </w:r>
      <w:proofErr w:type="spellStart"/>
      <w:r w:rsidRPr="00D13501">
        <w:rPr>
          <w:rFonts w:ascii="Arial" w:hAnsi="Arial" w:cs="Arial"/>
          <w:lang w:val="de"/>
        </w:rPr>
        <w:t>the</w:t>
      </w:r>
      <w:proofErr w:type="spellEnd"/>
      <w:r w:rsidRPr="00D13501">
        <w:rPr>
          <w:rFonts w:ascii="Arial" w:hAnsi="Arial" w:cs="Arial"/>
          <w:lang w:val="de"/>
        </w:rPr>
        <w:t xml:space="preserve"> Transmission of Influenza</w:t>
      </w:r>
    </w:p>
    <w:p w14:paraId="7DD6EF22" w14:textId="77777777" w:rsidR="00C93EB5" w:rsidRPr="00D13501" w:rsidRDefault="00924DDA">
      <w:pPr>
        <w:spacing w:before="17"/>
        <w:ind w:left="535"/>
        <w:rPr>
          <w:rFonts w:ascii="Arial" w:eastAsia="Arial" w:hAnsi="Arial" w:cs="Arial"/>
        </w:rPr>
      </w:pPr>
      <w:hyperlink r:id="rId217">
        <w:r w:rsidR="00ED42D9" w:rsidRPr="00D13501">
          <w:rPr>
            <w:rFonts w:ascii="Arial" w:hAnsi="Arial" w:cs="Arial"/>
            <w:lang w:val="de"/>
          </w:rPr>
          <w:t xml:space="preserve">A in einer menschlichen Bevölkerung. </w:t>
        </w:r>
      </w:hyperlink>
      <w:hyperlink r:id="rId218">
        <w:proofErr w:type="spellStart"/>
        <w:r w:rsidR="00ED42D9" w:rsidRPr="00D13501">
          <w:rPr>
            <w:rFonts w:ascii="Arial" w:hAnsi="Arial" w:cs="Arial"/>
            <w:i/>
            <w:lang w:val="de"/>
          </w:rPr>
          <w:t>PLoS</w:t>
        </w:r>
        <w:proofErr w:type="spellEnd"/>
        <w:r w:rsidR="00ED42D9" w:rsidRPr="00D13501">
          <w:rPr>
            <w:rFonts w:ascii="Arial" w:hAnsi="Arial" w:cs="Arial"/>
            <w:i/>
            <w:lang w:val="de"/>
          </w:rPr>
          <w:t>-Erreger</w:t>
        </w:r>
      </w:hyperlink>
      <w:r w:rsidR="00ED42D9" w:rsidRPr="00D13501">
        <w:rPr>
          <w:rFonts w:ascii="Arial" w:hAnsi="Arial" w:cs="Arial"/>
          <w:lang w:val="de"/>
        </w:rPr>
        <w:t xml:space="preserve"> </w:t>
      </w:r>
      <w:hyperlink r:id="rId219">
        <w:r w:rsidR="00ED42D9" w:rsidRPr="00D13501">
          <w:rPr>
            <w:rFonts w:ascii="Arial" w:hAnsi="Arial" w:cs="Arial"/>
            <w:i/>
            <w:lang w:val="de"/>
          </w:rPr>
          <w:t xml:space="preserve"> </w:t>
        </w:r>
      </w:hyperlink>
      <w:hyperlink r:id="rId220">
        <w:r w:rsidR="00ED42D9" w:rsidRPr="00D13501">
          <w:rPr>
            <w:rFonts w:ascii="Arial" w:hAnsi="Arial" w:cs="Arial"/>
            <w:lang w:val="de"/>
          </w:rPr>
          <w:t>.</w:t>
        </w:r>
      </w:hyperlink>
      <w:r w:rsidR="00ED42D9" w:rsidRPr="00D13501">
        <w:rPr>
          <w:rFonts w:ascii="Arial" w:hAnsi="Arial" w:cs="Arial"/>
          <w:lang w:val="de"/>
        </w:rPr>
        <w:t xml:space="preserve"> </w:t>
      </w:r>
      <w:hyperlink r:id="rId221">
        <w:r w:rsidR="00ED42D9" w:rsidRPr="00D13501">
          <w:rPr>
            <w:rFonts w:ascii="Arial" w:hAnsi="Arial" w:cs="Arial"/>
            <w:b/>
            <w:lang w:val="de"/>
          </w:rPr>
          <w:t xml:space="preserve">10 </w:t>
        </w:r>
      </w:hyperlink>
      <w:r w:rsidR="00ED42D9" w:rsidRPr="00D13501">
        <w:rPr>
          <w:rFonts w:ascii="Arial" w:hAnsi="Arial" w:cs="Arial"/>
          <w:lang w:val="de"/>
        </w:rPr>
        <w:t xml:space="preserve"> </w:t>
      </w:r>
      <w:hyperlink r:id="rId222">
        <w:r w:rsidR="00ED42D9" w:rsidRPr="00D13501">
          <w:rPr>
            <w:rFonts w:ascii="Arial" w:hAnsi="Arial" w:cs="Arial"/>
            <w:b/>
            <w:lang w:val="de"/>
          </w:rPr>
          <w:t>(2014),</w:t>
        </w:r>
      </w:hyperlink>
      <w:r w:rsidR="00ED42D9" w:rsidRPr="00D13501">
        <w:rPr>
          <w:rFonts w:ascii="Arial" w:hAnsi="Arial" w:cs="Arial"/>
          <w:lang w:val="de"/>
        </w:rPr>
        <w:t xml:space="preserve">  S. e1004206.</w:t>
      </w:r>
    </w:p>
    <w:p w14:paraId="39A0F392" w14:textId="77777777" w:rsidR="00C93EB5" w:rsidRPr="00D13501" w:rsidRDefault="00C93EB5">
      <w:pPr>
        <w:spacing w:before="7" w:line="220" w:lineRule="exact"/>
        <w:rPr>
          <w:rFonts w:ascii="Arial" w:hAnsi="Arial" w:cs="Arial"/>
        </w:rPr>
      </w:pPr>
    </w:p>
    <w:p w14:paraId="6EAD0A91" w14:textId="77777777" w:rsidR="00C93EB5" w:rsidRPr="00D13501" w:rsidRDefault="00ED42D9">
      <w:pPr>
        <w:ind w:left="100"/>
        <w:rPr>
          <w:rFonts w:ascii="Arial" w:eastAsia="Arial" w:hAnsi="Arial" w:cs="Arial"/>
        </w:rPr>
      </w:pPr>
      <w:r w:rsidRPr="00D13501">
        <w:rPr>
          <w:rFonts w:ascii="Arial" w:hAnsi="Arial" w:cs="Arial"/>
          <w:lang w:val="de"/>
        </w:rPr>
        <w:t>24.  D. K.M. Ip, L. L. H. Lau, N. H. L. Leung, V. J. Fang, K.-H. Chan, D. K. W. Chu, G.M.</w:t>
      </w:r>
    </w:p>
    <w:p w14:paraId="7F7B5768" w14:textId="77777777" w:rsidR="00C93EB5" w:rsidRPr="00D13501" w:rsidRDefault="00ED42D9">
      <w:pPr>
        <w:spacing w:before="17" w:line="256" w:lineRule="auto"/>
        <w:ind w:left="535" w:right="911"/>
        <w:rPr>
          <w:rFonts w:ascii="Arial" w:eastAsia="Arial" w:hAnsi="Arial" w:cs="Arial"/>
        </w:rPr>
      </w:pPr>
      <w:r w:rsidRPr="00D13501">
        <w:rPr>
          <w:rFonts w:ascii="Arial" w:hAnsi="Arial" w:cs="Arial"/>
          <w:lang w:val="de"/>
        </w:rPr>
        <w:t xml:space="preserve">Leung, J. S.M. </w:t>
      </w:r>
      <w:proofErr w:type="spellStart"/>
      <w:r w:rsidRPr="00D13501">
        <w:rPr>
          <w:rFonts w:ascii="Arial" w:hAnsi="Arial" w:cs="Arial"/>
          <w:lang w:val="de"/>
        </w:rPr>
        <w:t>Peiris</w:t>
      </w:r>
      <w:proofErr w:type="spellEnd"/>
      <w:r w:rsidRPr="00D13501">
        <w:rPr>
          <w:rFonts w:ascii="Arial" w:hAnsi="Arial" w:cs="Arial"/>
          <w:lang w:val="de"/>
        </w:rPr>
        <w:t xml:space="preserve">, T.M. </w:t>
      </w:r>
      <w:proofErr w:type="spellStart"/>
      <w:r w:rsidRPr="00D13501">
        <w:rPr>
          <w:rFonts w:ascii="Arial" w:hAnsi="Arial" w:cs="Arial"/>
          <w:lang w:val="de"/>
        </w:rPr>
        <w:t>Uyeki</w:t>
      </w:r>
      <w:proofErr w:type="spellEnd"/>
      <w:r w:rsidRPr="00D13501">
        <w:rPr>
          <w:rFonts w:ascii="Arial" w:hAnsi="Arial" w:cs="Arial"/>
          <w:lang w:val="de"/>
        </w:rPr>
        <w:t xml:space="preserve">, B. J. Cowling, Viral Shedding and Transmission Potential </w:t>
      </w:r>
      <w:proofErr w:type="spellStart"/>
      <w:r w:rsidRPr="00D13501">
        <w:rPr>
          <w:rFonts w:ascii="Arial" w:hAnsi="Arial" w:cs="Arial"/>
          <w:lang w:val="de"/>
        </w:rPr>
        <w:t>of</w:t>
      </w:r>
      <w:proofErr w:type="spellEnd"/>
      <w:r w:rsidRPr="00D13501">
        <w:rPr>
          <w:rFonts w:ascii="Arial" w:hAnsi="Arial" w:cs="Arial"/>
          <w:lang w:val="de"/>
        </w:rPr>
        <w:t xml:space="preserve"> </w:t>
      </w:r>
      <w:proofErr w:type="spellStart"/>
      <w:r w:rsidRPr="00D13501">
        <w:rPr>
          <w:rFonts w:ascii="Arial" w:hAnsi="Arial" w:cs="Arial"/>
          <w:lang w:val="de"/>
        </w:rPr>
        <w:t>Asymptomatic</w:t>
      </w:r>
      <w:proofErr w:type="spellEnd"/>
      <w:r w:rsidRPr="00D13501">
        <w:rPr>
          <w:rFonts w:ascii="Arial" w:hAnsi="Arial" w:cs="Arial"/>
          <w:lang w:val="de"/>
        </w:rPr>
        <w:t xml:space="preserve"> and  </w:t>
      </w:r>
      <w:proofErr w:type="spellStart"/>
      <w:r w:rsidRPr="00D13501">
        <w:rPr>
          <w:rFonts w:ascii="Arial" w:hAnsi="Arial" w:cs="Arial"/>
          <w:lang w:val="de"/>
        </w:rPr>
        <w:t>Paucisymptomatic</w:t>
      </w:r>
      <w:proofErr w:type="spellEnd"/>
      <w:r w:rsidRPr="00D13501">
        <w:rPr>
          <w:rFonts w:ascii="Arial" w:hAnsi="Arial" w:cs="Arial"/>
          <w:lang w:val="de"/>
        </w:rPr>
        <w:t xml:space="preserve">  Influenza Virus </w:t>
      </w:r>
      <w:proofErr w:type="spellStart"/>
      <w:r w:rsidRPr="00D13501">
        <w:rPr>
          <w:rFonts w:ascii="Arial" w:hAnsi="Arial" w:cs="Arial"/>
          <w:lang w:val="de"/>
        </w:rPr>
        <w:t>Infections</w:t>
      </w:r>
      <w:proofErr w:type="spellEnd"/>
      <w:r w:rsidRPr="00D13501">
        <w:rPr>
          <w:rFonts w:ascii="Arial" w:hAnsi="Arial" w:cs="Arial"/>
          <w:lang w:val="de"/>
        </w:rPr>
        <w:t xml:space="preserve"> in the </w:t>
      </w:r>
      <w:hyperlink r:id="rId223">
        <w:r w:rsidRPr="00D13501">
          <w:rPr>
            <w:rFonts w:ascii="Arial" w:hAnsi="Arial" w:cs="Arial"/>
            <w:lang w:val="de"/>
          </w:rPr>
          <w:t xml:space="preserve"> Community.</w:t>
        </w:r>
      </w:hyperlink>
      <w:r w:rsidRPr="00D13501">
        <w:rPr>
          <w:rFonts w:ascii="Arial" w:hAnsi="Arial" w:cs="Arial"/>
          <w:lang w:val="de"/>
        </w:rPr>
        <w:t xml:space="preserve"> </w:t>
      </w:r>
      <w:hyperlink r:id="rId224">
        <w:r w:rsidRPr="00D13501">
          <w:rPr>
            <w:rFonts w:ascii="Arial" w:hAnsi="Arial" w:cs="Arial"/>
            <w:i/>
            <w:lang w:val="de"/>
          </w:rPr>
          <w:t>Clin. Infizieren. Dis.</w:t>
        </w:r>
      </w:hyperlink>
      <w:r w:rsidRPr="00D13501">
        <w:rPr>
          <w:rFonts w:ascii="Arial" w:hAnsi="Arial" w:cs="Arial"/>
          <w:lang w:val="de"/>
        </w:rPr>
        <w:t xml:space="preserve"> </w:t>
      </w:r>
      <w:hyperlink r:id="rId225">
        <w:r w:rsidRPr="00D13501">
          <w:rPr>
            <w:rFonts w:ascii="Arial" w:hAnsi="Arial" w:cs="Arial"/>
            <w:b/>
            <w:lang w:val="de"/>
          </w:rPr>
          <w:t>64</w:t>
        </w:r>
      </w:hyperlink>
      <w:hyperlink r:id="rId226">
        <w:r w:rsidRPr="00D13501">
          <w:rPr>
            <w:rFonts w:ascii="Arial" w:hAnsi="Arial" w:cs="Arial"/>
            <w:b/>
            <w:lang w:val="de"/>
          </w:rPr>
          <w:t>,</w:t>
        </w:r>
      </w:hyperlink>
      <w:r w:rsidRPr="00D13501">
        <w:rPr>
          <w:rFonts w:ascii="Arial" w:hAnsi="Arial" w:cs="Arial"/>
          <w:lang w:val="de"/>
        </w:rPr>
        <w:t xml:space="preserve">  736–742 (2017).</w:t>
      </w:r>
    </w:p>
    <w:p w14:paraId="39D51F00" w14:textId="77777777" w:rsidR="00C93EB5" w:rsidRPr="00D13501" w:rsidRDefault="00C93EB5">
      <w:pPr>
        <w:spacing w:before="11" w:line="200" w:lineRule="exact"/>
        <w:rPr>
          <w:rFonts w:ascii="Arial" w:hAnsi="Arial" w:cs="Arial"/>
        </w:rPr>
      </w:pPr>
    </w:p>
    <w:p w14:paraId="40132455" w14:textId="77777777" w:rsidR="00C93EB5" w:rsidRPr="00D13501" w:rsidRDefault="00ED42D9">
      <w:pPr>
        <w:spacing w:line="256" w:lineRule="auto"/>
        <w:ind w:left="535" w:right="165" w:hanging="435"/>
        <w:rPr>
          <w:rFonts w:ascii="Arial" w:eastAsia="Arial" w:hAnsi="Arial" w:cs="Arial"/>
        </w:rPr>
      </w:pPr>
      <w:r w:rsidRPr="00D13501">
        <w:rPr>
          <w:rFonts w:ascii="Arial" w:hAnsi="Arial" w:cs="Arial"/>
          <w:lang w:val="de"/>
        </w:rPr>
        <w:t>25. E. Lavezzo, E. Franchin, C. Ciavarella, G. Cuomo-</w:t>
      </w:r>
      <w:proofErr w:type="spellStart"/>
      <w:r w:rsidRPr="00D13501">
        <w:rPr>
          <w:rFonts w:ascii="Arial" w:hAnsi="Arial" w:cs="Arial"/>
          <w:lang w:val="de"/>
        </w:rPr>
        <w:t>Dannenburg,L</w:t>
      </w:r>
      <w:proofErr w:type="spellEnd"/>
      <w:r w:rsidRPr="00D13501">
        <w:rPr>
          <w:rFonts w:ascii="Arial" w:hAnsi="Arial" w:cs="Arial"/>
          <w:lang w:val="de"/>
        </w:rPr>
        <w:t xml:space="preserve">. </w:t>
      </w:r>
      <w:proofErr w:type="spellStart"/>
      <w:r w:rsidRPr="00D13501">
        <w:rPr>
          <w:rFonts w:ascii="Arial" w:hAnsi="Arial" w:cs="Arial"/>
          <w:lang w:val="de"/>
        </w:rPr>
        <w:t>Barzon</w:t>
      </w:r>
      <w:proofErr w:type="spellEnd"/>
      <w:r w:rsidRPr="00D13501">
        <w:rPr>
          <w:rFonts w:ascii="Arial" w:hAnsi="Arial" w:cs="Arial"/>
          <w:lang w:val="de"/>
        </w:rPr>
        <w:t xml:space="preserve">, C. Del Vecchio, L. Rossi, R. Manganelli, A. </w:t>
      </w:r>
      <w:proofErr w:type="spellStart"/>
      <w:r w:rsidRPr="00D13501">
        <w:rPr>
          <w:rFonts w:ascii="Arial" w:hAnsi="Arial" w:cs="Arial"/>
          <w:lang w:val="de"/>
        </w:rPr>
        <w:t>Loregian</w:t>
      </w:r>
      <w:proofErr w:type="spellEnd"/>
      <w:r w:rsidRPr="00D13501">
        <w:rPr>
          <w:rFonts w:ascii="Arial" w:hAnsi="Arial" w:cs="Arial"/>
          <w:lang w:val="de"/>
        </w:rPr>
        <w:t xml:space="preserve">, N. Navarin, D. Abate, M. </w:t>
      </w:r>
      <w:proofErr w:type="spellStart"/>
      <w:r w:rsidRPr="00D13501">
        <w:rPr>
          <w:rFonts w:ascii="Arial" w:hAnsi="Arial" w:cs="Arial"/>
          <w:lang w:val="de"/>
        </w:rPr>
        <w:t>Sciro</w:t>
      </w:r>
      <w:proofErr w:type="spellEnd"/>
      <w:r w:rsidRPr="00D13501">
        <w:rPr>
          <w:rFonts w:ascii="Arial" w:hAnsi="Arial" w:cs="Arial"/>
          <w:lang w:val="de"/>
        </w:rPr>
        <w:t xml:space="preserve">, S. </w:t>
      </w:r>
      <w:proofErr w:type="spellStart"/>
      <w:r w:rsidRPr="00D13501">
        <w:rPr>
          <w:rFonts w:ascii="Arial" w:hAnsi="Arial" w:cs="Arial"/>
          <w:lang w:val="de"/>
        </w:rPr>
        <w:t>Merigliano</w:t>
      </w:r>
      <w:proofErr w:type="spellEnd"/>
      <w:r w:rsidRPr="00D13501">
        <w:rPr>
          <w:rFonts w:ascii="Arial" w:hAnsi="Arial" w:cs="Arial"/>
          <w:lang w:val="de"/>
        </w:rPr>
        <w:t xml:space="preserve">, E. </w:t>
      </w:r>
      <w:proofErr w:type="spellStart"/>
      <w:r w:rsidRPr="00D13501">
        <w:rPr>
          <w:rFonts w:ascii="Arial" w:hAnsi="Arial" w:cs="Arial"/>
          <w:lang w:val="de"/>
        </w:rPr>
        <w:t>Decanale</w:t>
      </w:r>
      <w:proofErr w:type="spellEnd"/>
      <w:r w:rsidRPr="00D13501">
        <w:rPr>
          <w:rFonts w:ascii="Arial" w:hAnsi="Arial" w:cs="Arial"/>
          <w:lang w:val="de"/>
        </w:rPr>
        <w:t xml:space="preserve">, M.C. </w:t>
      </w:r>
      <w:proofErr w:type="spellStart"/>
      <w:r w:rsidRPr="00D13501">
        <w:rPr>
          <w:rFonts w:ascii="Arial" w:hAnsi="Arial" w:cs="Arial"/>
          <w:lang w:val="de"/>
        </w:rPr>
        <w:t>Vanuzzo</w:t>
      </w:r>
      <w:proofErr w:type="spellEnd"/>
      <w:r w:rsidRPr="00D13501">
        <w:rPr>
          <w:rFonts w:ascii="Arial" w:hAnsi="Arial" w:cs="Arial"/>
          <w:lang w:val="de"/>
        </w:rPr>
        <w:t xml:space="preserve">, F. </w:t>
      </w:r>
      <w:proofErr w:type="spellStart"/>
      <w:r w:rsidRPr="00D13501">
        <w:rPr>
          <w:rFonts w:ascii="Arial" w:hAnsi="Arial" w:cs="Arial"/>
          <w:lang w:val="de"/>
        </w:rPr>
        <w:t>Saluzzo</w:t>
      </w:r>
      <w:proofErr w:type="spellEnd"/>
      <w:r w:rsidRPr="00D13501">
        <w:rPr>
          <w:rFonts w:ascii="Arial" w:hAnsi="Arial" w:cs="Arial"/>
          <w:lang w:val="de"/>
        </w:rPr>
        <w:t xml:space="preserve">, F. Onelia, M. </w:t>
      </w:r>
      <w:proofErr w:type="spellStart"/>
      <w:r w:rsidRPr="00D13501">
        <w:rPr>
          <w:rFonts w:ascii="Arial" w:hAnsi="Arial" w:cs="Arial"/>
          <w:lang w:val="de"/>
        </w:rPr>
        <w:t>Pacenti</w:t>
      </w:r>
      <w:proofErr w:type="spellEnd"/>
      <w:r w:rsidRPr="00D13501">
        <w:rPr>
          <w:rFonts w:ascii="Arial" w:hAnsi="Arial" w:cs="Arial"/>
          <w:lang w:val="de"/>
        </w:rPr>
        <w:t xml:space="preserve">, S. Parisi, G. Carretta, D. Donato, L. Flor, S. </w:t>
      </w:r>
      <w:proofErr w:type="spellStart"/>
      <w:r w:rsidRPr="00D13501">
        <w:rPr>
          <w:rFonts w:ascii="Arial" w:hAnsi="Arial" w:cs="Arial"/>
          <w:lang w:val="de"/>
        </w:rPr>
        <w:t>Cocchio</w:t>
      </w:r>
      <w:proofErr w:type="spellEnd"/>
      <w:r w:rsidRPr="00D13501">
        <w:rPr>
          <w:rFonts w:ascii="Arial" w:hAnsi="Arial" w:cs="Arial"/>
          <w:lang w:val="de"/>
        </w:rPr>
        <w:t xml:space="preserve">, G. Masi, A. Sperduti, L. </w:t>
      </w:r>
      <w:proofErr w:type="spellStart"/>
      <w:r w:rsidRPr="00D13501">
        <w:rPr>
          <w:rFonts w:ascii="Arial" w:hAnsi="Arial" w:cs="Arial"/>
          <w:lang w:val="de"/>
        </w:rPr>
        <w:t>Cattarino</w:t>
      </w:r>
      <w:proofErr w:type="spellEnd"/>
      <w:r w:rsidRPr="00D13501">
        <w:rPr>
          <w:rFonts w:ascii="Arial" w:hAnsi="Arial" w:cs="Arial"/>
          <w:lang w:val="de"/>
        </w:rPr>
        <w:t xml:space="preserve">, R. Salvador, K. A.M. </w:t>
      </w:r>
      <w:proofErr w:type="spellStart"/>
      <w:r w:rsidRPr="00D13501">
        <w:rPr>
          <w:rFonts w:ascii="Arial" w:hAnsi="Arial" w:cs="Arial"/>
          <w:lang w:val="de"/>
        </w:rPr>
        <w:t>Gaythorpe</w:t>
      </w:r>
      <w:proofErr w:type="spellEnd"/>
      <w:r w:rsidRPr="00D13501">
        <w:rPr>
          <w:rFonts w:ascii="Arial" w:hAnsi="Arial" w:cs="Arial"/>
          <w:lang w:val="de"/>
        </w:rPr>
        <w:t xml:space="preserve">, A. R. Brazzale, S. Toppo, M. Trevisan, V. Baldo, C. A. Donnelly, N.M. Ferguson, I. </w:t>
      </w:r>
      <w:proofErr w:type="spellStart"/>
      <w:r w:rsidRPr="00D13501">
        <w:rPr>
          <w:rFonts w:ascii="Arial" w:hAnsi="Arial" w:cs="Arial"/>
          <w:lang w:val="de"/>
        </w:rPr>
        <w:t>Dorigatti</w:t>
      </w:r>
      <w:proofErr w:type="spellEnd"/>
      <w:r w:rsidRPr="00D13501">
        <w:rPr>
          <w:rFonts w:ascii="Arial" w:hAnsi="Arial" w:cs="Arial"/>
          <w:lang w:val="de"/>
        </w:rPr>
        <w:t xml:space="preserve">, A. Crisanti, Imperial College London COVID-19 Response Team, Suppression of COVID-19 outbreak in the municipality of Vo, Italy, , </w:t>
      </w:r>
      <w:hyperlink r:id="rId227">
        <w:r w:rsidRPr="00D13501">
          <w:rPr>
            <w:rFonts w:ascii="Arial" w:hAnsi="Arial" w:cs="Arial"/>
            <w:lang w:val="de"/>
          </w:rPr>
          <w:t xml:space="preserve"> doi:10.1101/2020.04.17.20053157.</w:t>
        </w:r>
      </w:hyperlink>
    </w:p>
    <w:p w14:paraId="3965A8D8" w14:textId="77777777" w:rsidR="00C93EB5" w:rsidRPr="00D13501" w:rsidRDefault="00C93EB5">
      <w:pPr>
        <w:spacing w:before="11" w:line="200" w:lineRule="exact"/>
        <w:rPr>
          <w:rFonts w:ascii="Arial" w:hAnsi="Arial" w:cs="Arial"/>
        </w:rPr>
      </w:pPr>
    </w:p>
    <w:p w14:paraId="0C0B49C1" w14:textId="77777777" w:rsidR="00C93EB5" w:rsidRPr="00D13501" w:rsidRDefault="00ED42D9">
      <w:pPr>
        <w:ind w:left="100"/>
        <w:rPr>
          <w:rFonts w:ascii="Arial" w:eastAsia="Arial" w:hAnsi="Arial" w:cs="Arial"/>
        </w:rPr>
      </w:pPr>
      <w:r w:rsidRPr="00D13501">
        <w:rPr>
          <w:rFonts w:ascii="Arial" w:hAnsi="Arial" w:cs="Arial"/>
          <w:lang w:val="de"/>
        </w:rPr>
        <w:t xml:space="preserve">26. P. Virtanen, R. </w:t>
      </w:r>
      <w:proofErr w:type="spellStart"/>
      <w:r w:rsidRPr="00D13501">
        <w:rPr>
          <w:rFonts w:ascii="Arial" w:hAnsi="Arial" w:cs="Arial"/>
          <w:lang w:val="de"/>
        </w:rPr>
        <w:t>Gommers</w:t>
      </w:r>
      <w:proofErr w:type="spellEnd"/>
      <w:r w:rsidRPr="00D13501">
        <w:rPr>
          <w:rFonts w:ascii="Arial" w:hAnsi="Arial" w:cs="Arial"/>
          <w:lang w:val="de"/>
        </w:rPr>
        <w:t xml:space="preserve">, T. E. Oliphant, M. Haberland, T. Reddy, D. </w:t>
      </w:r>
      <w:proofErr w:type="spellStart"/>
      <w:r w:rsidRPr="00D13501">
        <w:rPr>
          <w:rFonts w:ascii="Arial" w:hAnsi="Arial" w:cs="Arial"/>
          <w:lang w:val="de"/>
        </w:rPr>
        <w:t>Cournapeau</w:t>
      </w:r>
      <w:proofErr w:type="spellEnd"/>
      <w:r w:rsidRPr="00D13501">
        <w:rPr>
          <w:rFonts w:ascii="Arial" w:hAnsi="Arial" w:cs="Arial"/>
          <w:lang w:val="de"/>
        </w:rPr>
        <w:t>, E.</w:t>
      </w:r>
    </w:p>
    <w:p w14:paraId="28191814" w14:textId="77777777" w:rsidR="00C93EB5" w:rsidRPr="00D13501" w:rsidRDefault="00ED42D9">
      <w:pPr>
        <w:spacing w:before="17" w:line="256" w:lineRule="auto"/>
        <w:ind w:left="535" w:right="81"/>
        <w:jc w:val="both"/>
        <w:rPr>
          <w:rFonts w:ascii="Arial" w:eastAsia="Arial" w:hAnsi="Arial" w:cs="Arial"/>
        </w:rPr>
      </w:pPr>
      <w:proofErr w:type="spellStart"/>
      <w:r w:rsidRPr="00D13501">
        <w:rPr>
          <w:rFonts w:ascii="Arial" w:hAnsi="Arial" w:cs="Arial"/>
          <w:lang w:val="de"/>
        </w:rPr>
        <w:t>Burovski</w:t>
      </w:r>
      <w:proofErr w:type="spellEnd"/>
      <w:r w:rsidRPr="00D13501">
        <w:rPr>
          <w:rFonts w:ascii="Arial" w:hAnsi="Arial" w:cs="Arial"/>
          <w:lang w:val="de"/>
        </w:rPr>
        <w:t xml:space="preserve">, P. Peterson, W. Weckesser, J. Bright, S. J. van der Walt, M. Brett, J. Wilson, K. J. Millman, N. Mayorov, A. R. J. Nelson, E. Jones, R. Kern, E. Larson, C. J. Carey, </w:t>
      </w:r>
      <w:proofErr w:type="spellStart"/>
      <w:r w:rsidRPr="00D13501">
        <w:rPr>
          <w:rFonts w:ascii="Arial" w:hAnsi="Arial" w:cs="Arial"/>
          <w:lang w:val="de"/>
        </w:rPr>
        <w:t>Laxalde</w:t>
      </w:r>
      <w:proofErr w:type="spellEnd"/>
      <w:r w:rsidRPr="00D13501">
        <w:rPr>
          <w:rFonts w:ascii="Arial" w:hAnsi="Arial" w:cs="Arial"/>
          <w:lang w:val="de"/>
        </w:rPr>
        <w:t xml:space="preserve">, J. </w:t>
      </w:r>
      <w:proofErr w:type="spellStart"/>
      <w:r w:rsidRPr="00D13501">
        <w:rPr>
          <w:rFonts w:ascii="Arial" w:hAnsi="Arial" w:cs="Arial"/>
          <w:lang w:val="de"/>
        </w:rPr>
        <w:t>Perktold</w:t>
      </w:r>
      <w:proofErr w:type="spellEnd"/>
      <w:r w:rsidRPr="00D13501">
        <w:rPr>
          <w:rFonts w:ascii="Arial" w:hAnsi="Arial" w:cs="Arial"/>
          <w:lang w:val="de"/>
        </w:rPr>
        <w:t xml:space="preserve">, R. </w:t>
      </w:r>
      <w:proofErr w:type="spellStart"/>
      <w:r w:rsidRPr="00D13501">
        <w:rPr>
          <w:rFonts w:ascii="Arial" w:hAnsi="Arial" w:cs="Arial"/>
          <w:lang w:val="de"/>
        </w:rPr>
        <w:t>Cimrman</w:t>
      </w:r>
      <w:proofErr w:type="spellEnd"/>
      <w:r w:rsidRPr="00D13501">
        <w:rPr>
          <w:rFonts w:ascii="Arial" w:hAnsi="Arial" w:cs="Arial"/>
          <w:lang w:val="de"/>
        </w:rPr>
        <w:t xml:space="preserve">, I. Henriksen, E. A. Quintero, C. R. Harris, A.M. Archibald, A. H. Ribeiro, F. Pedregosa, P. van  </w:t>
      </w:r>
      <w:proofErr w:type="spellStart"/>
      <w:r w:rsidRPr="00D13501">
        <w:rPr>
          <w:rFonts w:ascii="Arial" w:hAnsi="Arial" w:cs="Arial"/>
          <w:lang w:val="de"/>
        </w:rPr>
        <w:t>Mulbregt</w:t>
      </w:r>
      <w:proofErr w:type="spellEnd"/>
      <w:r w:rsidRPr="00D13501">
        <w:rPr>
          <w:rFonts w:ascii="Arial" w:hAnsi="Arial" w:cs="Arial"/>
          <w:lang w:val="de"/>
        </w:rPr>
        <w:t xml:space="preserve">, </w:t>
      </w:r>
      <w:proofErr w:type="spellStart"/>
      <w:r w:rsidRPr="00D13501">
        <w:rPr>
          <w:rFonts w:ascii="Arial" w:hAnsi="Arial" w:cs="Arial"/>
          <w:lang w:val="de"/>
        </w:rPr>
        <w:t>SciPy</w:t>
      </w:r>
      <w:proofErr w:type="spellEnd"/>
    </w:p>
    <w:p w14:paraId="65BD7C1F" w14:textId="77777777" w:rsidR="00C93EB5" w:rsidRPr="00D13501" w:rsidRDefault="00924DDA">
      <w:pPr>
        <w:spacing w:line="256" w:lineRule="auto"/>
        <w:ind w:left="535" w:right="165"/>
        <w:rPr>
          <w:rFonts w:ascii="Arial" w:eastAsia="Arial" w:hAnsi="Arial" w:cs="Arial"/>
        </w:rPr>
      </w:pPr>
      <w:hyperlink r:id="rId228">
        <w:r w:rsidR="00ED42D9" w:rsidRPr="00D13501">
          <w:rPr>
            <w:rFonts w:ascii="Arial" w:hAnsi="Arial" w:cs="Arial"/>
            <w:lang w:val="de"/>
          </w:rPr>
          <w:t>1.0 Mitwirkende, SciPy 1.0: grundlegende Algorithmen für wissenschaftliche Zusammenarbeit</w:t>
        </w:r>
      </w:hyperlink>
      <w:hyperlink r:id="rId229">
        <w:r w:rsidR="00ED42D9" w:rsidRPr="00D13501">
          <w:rPr>
            <w:rFonts w:ascii="Arial" w:hAnsi="Arial" w:cs="Arial"/>
            <w:lang w:val="de"/>
          </w:rPr>
          <w:t>in Python.</w:t>
        </w:r>
      </w:hyperlink>
      <w:r w:rsidR="00ED42D9" w:rsidRPr="00D13501">
        <w:rPr>
          <w:rFonts w:ascii="Arial" w:hAnsi="Arial" w:cs="Arial"/>
          <w:lang w:val="de"/>
        </w:rPr>
        <w:t xml:space="preserve"> </w:t>
      </w:r>
      <w:hyperlink r:id="rId230">
        <w:r w:rsidR="00ED42D9" w:rsidRPr="00D13501">
          <w:rPr>
            <w:rFonts w:ascii="Arial" w:hAnsi="Arial" w:cs="Arial"/>
            <w:lang w:val="de"/>
          </w:rPr>
          <w:t>Nat.</w:t>
        </w:r>
      </w:hyperlink>
      <w:r w:rsidR="00ED42D9" w:rsidRPr="00D13501">
        <w:rPr>
          <w:rFonts w:ascii="Arial" w:hAnsi="Arial" w:cs="Arial"/>
          <w:lang w:val="de"/>
        </w:rPr>
        <w:t xml:space="preserve"> </w:t>
      </w:r>
      <w:hyperlink r:id="rId231">
        <w:r w:rsidR="00ED42D9" w:rsidRPr="00D13501">
          <w:rPr>
            <w:rFonts w:ascii="Arial" w:hAnsi="Arial" w:cs="Arial"/>
            <w:i/>
            <w:lang w:val="de"/>
          </w:rPr>
          <w:t xml:space="preserve"> Methoden</w:t>
        </w:r>
      </w:hyperlink>
      <w:hyperlink r:id="rId232">
        <w:r w:rsidR="00ED42D9" w:rsidRPr="00D13501">
          <w:rPr>
            <w:rFonts w:ascii="Arial" w:hAnsi="Arial" w:cs="Arial"/>
            <w:lang w:val="de"/>
          </w:rPr>
          <w:t>.</w:t>
        </w:r>
      </w:hyperlink>
      <w:r w:rsidR="00ED42D9" w:rsidRPr="00D13501">
        <w:rPr>
          <w:rFonts w:ascii="Arial" w:hAnsi="Arial" w:cs="Arial"/>
          <w:lang w:val="de"/>
        </w:rPr>
        <w:t xml:space="preserve"> </w:t>
      </w:r>
      <w:hyperlink r:id="rId233">
        <w:r w:rsidR="00ED42D9" w:rsidRPr="00D13501">
          <w:rPr>
            <w:rFonts w:ascii="Arial" w:hAnsi="Arial" w:cs="Arial"/>
            <w:b/>
            <w:lang w:val="de"/>
          </w:rPr>
          <w:t>17</w:t>
        </w:r>
      </w:hyperlink>
      <w:hyperlink r:id="rId234">
        <w:r w:rsidR="00ED42D9" w:rsidRPr="00D13501">
          <w:rPr>
            <w:rFonts w:ascii="Arial" w:hAnsi="Arial" w:cs="Arial"/>
            <w:b/>
            <w:lang w:val="de"/>
          </w:rPr>
          <w:t>,</w:t>
        </w:r>
      </w:hyperlink>
      <w:r w:rsidR="00ED42D9" w:rsidRPr="00D13501">
        <w:rPr>
          <w:rFonts w:ascii="Arial" w:hAnsi="Arial" w:cs="Arial"/>
          <w:lang w:val="de"/>
        </w:rPr>
        <w:t xml:space="preserve">  261–272 (2020).</w:t>
      </w:r>
    </w:p>
    <w:p w14:paraId="314FAEB1" w14:textId="77777777" w:rsidR="00C93EB5" w:rsidRPr="00D13501" w:rsidRDefault="00C93EB5">
      <w:pPr>
        <w:spacing w:before="11" w:line="200" w:lineRule="exact"/>
        <w:rPr>
          <w:rFonts w:ascii="Arial" w:hAnsi="Arial" w:cs="Arial"/>
        </w:rPr>
      </w:pPr>
    </w:p>
    <w:p w14:paraId="58ED98B0" w14:textId="77777777" w:rsidR="00C93EB5" w:rsidRPr="00D13501" w:rsidRDefault="00ED42D9">
      <w:pPr>
        <w:ind w:left="100"/>
        <w:rPr>
          <w:rFonts w:ascii="Arial" w:eastAsia="Arial" w:hAnsi="Arial" w:cs="Arial"/>
        </w:rPr>
      </w:pPr>
      <w:r w:rsidRPr="00D13501">
        <w:rPr>
          <w:rFonts w:ascii="Arial" w:hAnsi="Arial" w:cs="Arial"/>
          <w:lang w:val="de"/>
        </w:rPr>
        <w:t xml:space="preserve">27. </w:t>
      </w:r>
      <w:hyperlink r:id="rId235">
        <w:r w:rsidRPr="00D13501">
          <w:rPr>
            <w:rFonts w:ascii="Arial" w:hAnsi="Arial" w:cs="Arial"/>
            <w:lang w:val="de"/>
          </w:rPr>
          <w:t>W. McKinney, Data Structures for Statistical Computing in Python.</w:t>
        </w:r>
      </w:hyperlink>
      <w:r w:rsidRPr="00D13501">
        <w:rPr>
          <w:rFonts w:ascii="Arial" w:hAnsi="Arial" w:cs="Arial"/>
          <w:lang w:val="de"/>
        </w:rPr>
        <w:t xml:space="preserve"> </w:t>
      </w:r>
      <w:hyperlink r:id="rId236">
        <w:r w:rsidRPr="00D13501">
          <w:rPr>
            <w:rFonts w:ascii="Arial" w:hAnsi="Arial" w:cs="Arial"/>
            <w:lang w:val="de"/>
          </w:rPr>
          <w:t>Proceedings</w:t>
        </w:r>
      </w:hyperlink>
      <w:r w:rsidRPr="00D13501">
        <w:rPr>
          <w:rFonts w:ascii="Arial" w:hAnsi="Arial" w:cs="Arial"/>
          <w:lang w:val="de"/>
        </w:rPr>
        <w:t xml:space="preserve"> </w:t>
      </w:r>
      <w:r w:rsidRPr="00D13501">
        <w:rPr>
          <w:rFonts w:ascii="Arial" w:hAnsi="Arial" w:cs="Arial"/>
          <w:i/>
          <w:lang w:val="de"/>
        </w:rPr>
        <w:t xml:space="preserve"> of the 9th</w:t>
      </w:r>
    </w:p>
    <w:p w14:paraId="2E07705B" w14:textId="77777777" w:rsidR="00C93EB5" w:rsidRPr="00D13501" w:rsidRDefault="00924DDA">
      <w:pPr>
        <w:spacing w:before="17"/>
        <w:ind w:left="535"/>
        <w:rPr>
          <w:rFonts w:ascii="Arial" w:eastAsia="Arial" w:hAnsi="Arial" w:cs="Arial"/>
        </w:rPr>
      </w:pPr>
      <w:hyperlink r:id="rId237">
        <w:r w:rsidR="00ED42D9" w:rsidRPr="00D13501">
          <w:rPr>
            <w:rFonts w:ascii="Arial" w:hAnsi="Arial" w:cs="Arial"/>
            <w:i/>
            <w:lang w:val="de"/>
          </w:rPr>
          <w:t xml:space="preserve">Python in Science Conference </w:t>
        </w:r>
      </w:hyperlink>
      <w:hyperlink r:id="rId238">
        <w:r w:rsidR="00ED42D9" w:rsidRPr="00D13501">
          <w:rPr>
            <w:rFonts w:ascii="Arial" w:hAnsi="Arial" w:cs="Arial"/>
            <w:lang w:val="de"/>
          </w:rPr>
          <w:t>(2010), , doi:10.25080/majora-92bf1922-00a.</w:t>
        </w:r>
      </w:hyperlink>
    </w:p>
    <w:p w14:paraId="6E6E136B" w14:textId="77777777" w:rsidR="00C93EB5" w:rsidRPr="00D13501" w:rsidRDefault="00C93EB5">
      <w:pPr>
        <w:spacing w:before="7" w:line="220" w:lineRule="exact"/>
        <w:rPr>
          <w:rFonts w:ascii="Arial" w:hAnsi="Arial" w:cs="Arial"/>
        </w:rPr>
      </w:pPr>
    </w:p>
    <w:p w14:paraId="0FEBF133" w14:textId="77777777" w:rsidR="00C93EB5" w:rsidRPr="00D13501" w:rsidRDefault="00ED42D9">
      <w:pPr>
        <w:ind w:left="100"/>
        <w:rPr>
          <w:rFonts w:ascii="Arial" w:eastAsia="Arial" w:hAnsi="Arial" w:cs="Arial"/>
        </w:rPr>
        <w:sectPr w:rsidR="00C93EB5" w:rsidRPr="00D13501">
          <w:pgSz w:w="12240" w:h="15840"/>
          <w:pgMar w:top="1380" w:right="1340" w:bottom="280" w:left="1340" w:header="720" w:footer="720" w:gutter="0"/>
          <w:cols w:space="720"/>
        </w:sectPr>
      </w:pPr>
      <w:r w:rsidRPr="00D13501">
        <w:rPr>
          <w:rFonts w:ascii="Arial" w:hAnsi="Arial" w:cs="Arial"/>
          <w:lang w:val="de"/>
        </w:rPr>
        <w:t xml:space="preserve">28. S. Seabold, J. </w:t>
      </w:r>
      <w:proofErr w:type="spellStart"/>
      <w:r w:rsidRPr="00D13501">
        <w:rPr>
          <w:rFonts w:ascii="Arial" w:hAnsi="Arial" w:cs="Arial"/>
          <w:lang w:val="de"/>
        </w:rPr>
        <w:t>Perktold</w:t>
      </w:r>
      <w:proofErr w:type="spellEnd"/>
      <w:r w:rsidRPr="00D13501">
        <w:rPr>
          <w:rFonts w:ascii="Arial" w:hAnsi="Arial" w:cs="Arial"/>
          <w:lang w:val="de"/>
        </w:rPr>
        <w:t xml:space="preserve">,  </w:t>
      </w:r>
      <w:proofErr w:type="spellStart"/>
      <w:r w:rsidRPr="00D13501">
        <w:rPr>
          <w:rFonts w:ascii="Arial" w:hAnsi="Arial" w:cs="Arial"/>
          <w:lang w:val="de"/>
        </w:rPr>
        <w:t>Statsmodels:Econometric</w:t>
      </w:r>
      <w:proofErr w:type="spellEnd"/>
      <w:r w:rsidRPr="00D13501">
        <w:rPr>
          <w:rFonts w:ascii="Arial" w:hAnsi="Arial" w:cs="Arial"/>
          <w:lang w:val="de"/>
        </w:rPr>
        <w:t xml:space="preserve"> and Statistical Modeling with Python.</w:t>
      </w:r>
    </w:p>
    <w:p w14:paraId="6990F8C8" w14:textId="77777777" w:rsidR="00C93EB5" w:rsidRPr="00D13501" w:rsidRDefault="00924DDA">
      <w:pPr>
        <w:spacing w:before="63" w:line="256" w:lineRule="auto"/>
        <w:ind w:left="535" w:right="2829"/>
        <w:rPr>
          <w:rFonts w:ascii="Arial" w:eastAsia="Arial" w:hAnsi="Arial" w:cs="Arial"/>
        </w:rPr>
      </w:pPr>
      <w:hyperlink r:id="rId239">
        <w:r w:rsidR="00ED42D9" w:rsidRPr="00D13501">
          <w:rPr>
            <w:rFonts w:ascii="Arial" w:hAnsi="Arial" w:cs="Arial"/>
            <w:i/>
            <w:lang w:val="de"/>
          </w:rPr>
          <w:t>P</w:t>
        </w:r>
      </w:hyperlink>
      <w:hyperlink r:id="rId240">
        <w:r w:rsidR="00ED42D9" w:rsidRPr="00D13501">
          <w:rPr>
            <w:rFonts w:ascii="Arial" w:hAnsi="Arial" w:cs="Arial"/>
            <w:i/>
            <w:lang w:val="de"/>
          </w:rPr>
          <w:t xml:space="preserve">roceedings of the 9th Python in Science Conference </w:t>
        </w:r>
      </w:hyperlink>
      <w:r w:rsidR="00ED42D9" w:rsidRPr="00D13501">
        <w:rPr>
          <w:rFonts w:ascii="Arial" w:hAnsi="Arial" w:cs="Arial"/>
          <w:lang w:val="de"/>
        </w:rPr>
        <w:t xml:space="preserve"> </w:t>
      </w:r>
      <w:hyperlink r:id="rId241">
        <w:r w:rsidR="00ED42D9" w:rsidRPr="00D13501">
          <w:rPr>
            <w:rFonts w:ascii="Arial" w:hAnsi="Arial" w:cs="Arial"/>
            <w:i/>
            <w:lang w:val="de"/>
          </w:rPr>
          <w:t>(2010),</w:t>
        </w:r>
      </w:hyperlink>
      <w:r w:rsidR="00ED42D9" w:rsidRPr="00D13501">
        <w:rPr>
          <w:rFonts w:ascii="Arial" w:hAnsi="Arial" w:cs="Arial"/>
          <w:lang w:val="de"/>
        </w:rPr>
        <w:t xml:space="preserve">  , </w:t>
      </w:r>
      <w:hyperlink r:id="rId242">
        <w:r w:rsidR="00ED42D9" w:rsidRPr="00D13501">
          <w:rPr>
            <w:rFonts w:ascii="Arial" w:hAnsi="Arial" w:cs="Arial"/>
            <w:lang w:val="de"/>
          </w:rPr>
          <w:t xml:space="preserve"> doi:10.25080/majora-92bf1922-011.</w:t>
        </w:r>
      </w:hyperlink>
    </w:p>
    <w:p w14:paraId="79A506E4" w14:textId="77777777" w:rsidR="00C93EB5" w:rsidRPr="00D13501" w:rsidRDefault="00C93EB5">
      <w:pPr>
        <w:spacing w:before="11" w:line="200" w:lineRule="exact"/>
        <w:rPr>
          <w:rFonts w:ascii="Arial" w:hAnsi="Arial" w:cs="Arial"/>
        </w:rPr>
      </w:pPr>
    </w:p>
    <w:p w14:paraId="4B064ACB" w14:textId="77777777" w:rsidR="00C93EB5" w:rsidRPr="00D13501" w:rsidRDefault="00ED42D9">
      <w:pPr>
        <w:ind w:left="100"/>
        <w:rPr>
          <w:rFonts w:ascii="Arial" w:eastAsia="Arial" w:hAnsi="Arial" w:cs="Arial"/>
        </w:rPr>
      </w:pPr>
      <w:r w:rsidRPr="00D13501">
        <w:rPr>
          <w:rFonts w:ascii="Arial" w:hAnsi="Arial" w:cs="Arial"/>
          <w:lang w:val="de"/>
        </w:rPr>
        <w:t xml:space="preserve">29. </w:t>
      </w:r>
      <w:hyperlink r:id="rId243">
        <w:r w:rsidRPr="00D13501">
          <w:rPr>
            <w:rFonts w:ascii="Arial" w:hAnsi="Arial" w:cs="Arial"/>
            <w:lang w:val="de"/>
          </w:rPr>
          <w:t>J. D. Hunter, Matplotlib: A 2D Graphics Envir</w:t>
        </w:r>
      </w:hyperlink>
      <w:hyperlink r:id="rId244">
        <w:r w:rsidRPr="00D13501">
          <w:rPr>
            <w:rFonts w:ascii="Arial" w:hAnsi="Arial" w:cs="Arial"/>
            <w:lang w:val="de"/>
          </w:rPr>
          <w:t>onment.</w:t>
        </w:r>
      </w:hyperlink>
      <w:r w:rsidRPr="00D13501">
        <w:rPr>
          <w:rFonts w:ascii="Arial" w:hAnsi="Arial" w:cs="Arial"/>
          <w:lang w:val="de"/>
        </w:rPr>
        <w:t xml:space="preserve"> </w:t>
      </w:r>
      <w:hyperlink r:id="rId245">
        <w:r w:rsidRPr="00D13501">
          <w:rPr>
            <w:rFonts w:ascii="Arial" w:hAnsi="Arial" w:cs="Arial"/>
            <w:i/>
            <w:lang w:val="de"/>
          </w:rPr>
          <w:t>Informatik in Naturwissenschaften &amp; Ingenieurwesen</w:t>
        </w:r>
      </w:hyperlink>
      <w:hyperlink r:id="rId246">
        <w:r w:rsidRPr="00D13501">
          <w:rPr>
            <w:rFonts w:ascii="Arial" w:hAnsi="Arial" w:cs="Arial"/>
            <w:lang w:val="de"/>
          </w:rPr>
          <w:t>.</w:t>
        </w:r>
      </w:hyperlink>
    </w:p>
    <w:p w14:paraId="4B703239" w14:textId="77777777" w:rsidR="00C93EB5" w:rsidRPr="00D13501" w:rsidRDefault="00924DDA">
      <w:pPr>
        <w:spacing w:before="17"/>
        <w:ind w:left="535"/>
        <w:rPr>
          <w:rFonts w:ascii="Arial" w:eastAsia="Arial" w:hAnsi="Arial" w:cs="Arial"/>
        </w:rPr>
      </w:pPr>
      <w:hyperlink r:id="rId247">
        <w:r w:rsidR="00ED42D9" w:rsidRPr="00D13501">
          <w:rPr>
            <w:rFonts w:ascii="Arial" w:hAnsi="Arial" w:cs="Arial"/>
            <w:b/>
            <w:lang w:val="de"/>
          </w:rPr>
          <w:t xml:space="preserve">9 </w:t>
        </w:r>
      </w:hyperlink>
      <w:hyperlink r:id="rId248">
        <w:r w:rsidR="00ED42D9" w:rsidRPr="00D13501">
          <w:rPr>
            <w:rFonts w:ascii="Arial" w:hAnsi="Arial" w:cs="Arial"/>
            <w:b/>
            <w:lang w:val="de"/>
          </w:rPr>
          <w:t>(2007),</w:t>
        </w:r>
      </w:hyperlink>
      <w:r w:rsidR="00ED42D9" w:rsidRPr="00D13501">
        <w:rPr>
          <w:rFonts w:ascii="Arial" w:hAnsi="Arial" w:cs="Arial"/>
          <w:lang w:val="de"/>
        </w:rPr>
        <w:t xml:space="preserve">  S. 90–95.</w:t>
      </w:r>
    </w:p>
    <w:p w14:paraId="2A43A4CD" w14:textId="77777777" w:rsidR="00C93EB5" w:rsidRPr="00D13501" w:rsidRDefault="00C93EB5">
      <w:pPr>
        <w:spacing w:before="7" w:line="220" w:lineRule="exact"/>
        <w:rPr>
          <w:rFonts w:ascii="Arial" w:hAnsi="Arial" w:cs="Arial"/>
        </w:rPr>
      </w:pPr>
    </w:p>
    <w:p w14:paraId="00161C20" w14:textId="77777777" w:rsidR="00C93EB5" w:rsidRPr="00D13501" w:rsidRDefault="00ED42D9">
      <w:pPr>
        <w:ind w:left="100"/>
        <w:rPr>
          <w:rFonts w:ascii="Arial" w:eastAsia="Arial" w:hAnsi="Arial" w:cs="Arial"/>
        </w:rPr>
      </w:pPr>
      <w:r w:rsidRPr="00D13501">
        <w:rPr>
          <w:rFonts w:ascii="Arial" w:hAnsi="Arial" w:cs="Arial"/>
          <w:lang w:val="de"/>
        </w:rPr>
        <w:t xml:space="preserve">30. </w:t>
      </w:r>
      <w:hyperlink r:id="rId249">
        <w:r w:rsidRPr="00D13501">
          <w:rPr>
            <w:rFonts w:ascii="Arial" w:hAnsi="Arial" w:cs="Arial"/>
            <w:lang w:val="de"/>
          </w:rPr>
          <w:t xml:space="preserve">T. Oliphant, </w:t>
        </w:r>
      </w:hyperlink>
      <w:r w:rsidRPr="00D13501">
        <w:rPr>
          <w:rFonts w:ascii="Arial" w:hAnsi="Arial" w:cs="Arial"/>
          <w:lang w:val="de"/>
        </w:rPr>
        <w:t xml:space="preserve"> </w:t>
      </w:r>
      <w:hyperlink r:id="rId250">
        <w:r w:rsidRPr="00D13501">
          <w:rPr>
            <w:rFonts w:ascii="Arial" w:hAnsi="Arial" w:cs="Arial"/>
            <w:i/>
            <w:lang w:val="de"/>
          </w:rPr>
          <w:t xml:space="preserve">Leitfaden für NumPy: 2nd Edition </w:t>
        </w:r>
      </w:hyperlink>
      <w:r w:rsidRPr="00D13501">
        <w:rPr>
          <w:rFonts w:ascii="Arial" w:hAnsi="Arial" w:cs="Arial"/>
          <w:lang w:val="de"/>
        </w:rPr>
        <w:t xml:space="preserve"> </w:t>
      </w:r>
      <w:hyperlink r:id="rId251">
        <w:r w:rsidRPr="00D13501">
          <w:rPr>
            <w:rFonts w:ascii="Arial" w:hAnsi="Arial" w:cs="Arial"/>
            <w:i/>
            <w:lang w:val="de"/>
          </w:rPr>
          <w:t>(CreateSpace,</w:t>
        </w:r>
      </w:hyperlink>
      <w:r w:rsidRPr="00D13501">
        <w:rPr>
          <w:rFonts w:ascii="Arial" w:hAnsi="Arial" w:cs="Arial"/>
          <w:lang w:val="de"/>
        </w:rPr>
        <w:t xml:space="preserve">  2015).</w:t>
      </w:r>
    </w:p>
    <w:p w14:paraId="6B41AE52" w14:textId="77777777" w:rsidR="00C93EB5" w:rsidRPr="00D13501" w:rsidRDefault="00C93EB5">
      <w:pPr>
        <w:spacing w:before="7" w:line="220" w:lineRule="exact"/>
        <w:rPr>
          <w:rFonts w:ascii="Arial" w:hAnsi="Arial" w:cs="Arial"/>
        </w:rPr>
      </w:pPr>
    </w:p>
    <w:p w14:paraId="51C9708F" w14:textId="77777777" w:rsidR="00C93EB5" w:rsidRPr="00D13501" w:rsidRDefault="00ED42D9">
      <w:pPr>
        <w:ind w:left="100"/>
        <w:rPr>
          <w:rFonts w:ascii="Arial" w:eastAsia="Arial" w:hAnsi="Arial" w:cs="Arial"/>
        </w:rPr>
      </w:pPr>
      <w:r w:rsidRPr="00D13501">
        <w:rPr>
          <w:rFonts w:ascii="Arial" w:hAnsi="Arial" w:cs="Arial"/>
          <w:lang w:val="de"/>
        </w:rPr>
        <w:t xml:space="preserve">31. M. Waskom, O. Botvinnik, P. Hobson, J.B. Cole, Y. </w:t>
      </w:r>
      <w:proofErr w:type="spellStart"/>
      <w:r w:rsidRPr="00D13501">
        <w:rPr>
          <w:rFonts w:ascii="Arial" w:hAnsi="Arial" w:cs="Arial"/>
          <w:lang w:val="de"/>
        </w:rPr>
        <w:t>Halchenko</w:t>
      </w:r>
      <w:proofErr w:type="spellEnd"/>
      <w:r w:rsidRPr="00D13501">
        <w:rPr>
          <w:rFonts w:ascii="Arial" w:hAnsi="Arial" w:cs="Arial"/>
          <w:lang w:val="de"/>
        </w:rPr>
        <w:t>, S. Hoyer, A. Miles, T.</w:t>
      </w:r>
    </w:p>
    <w:p w14:paraId="37EFED4D" w14:textId="77777777" w:rsidR="00C93EB5" w:rsidRPr="00D13501" w:rsidRDefault="00ED42D9">
      <w:pPr>
        <w:spacing w:before="17" w:line="256" w:lineRule="auto"/>
        <w:ind w:left="535" w:right="264"/>
        <w:rPr>
          <w:rFonts w:ascii="Arial" w:eastAsia="Arial" w:hAnsi="Arial" w:cs="Arial"/>
        </w:rPr>
      </w:pPr>
      <w:r w:rsidRPr="00D13501">
        <w:rPr>
          <w:rFonts w:ascii="Arial" w:hAnsi="Arial" w:cs="Arial"/>
          <w:lang w:val="de"/>
        </w:rPr>
        <w:t xml:space="preserve">Augspurger, T. </w:t>
      </w:r>
      <w:proofErr w:type="spellStart"/>
      <w:r w:rsidRPr="00D13501">
        <w:rPr>
          <w:rFonts w:ascii="Arial" w:hAnsi="Arial" w:cs="Arial"/>
          <w:lang w:val="de"/>
        </w:rPr>
        <w:t>Yarkoni</w:t>
      </w:r>
      <w:proofErr w:type="spellEnd"/>
      <w:r w:rsidRPr="00D13501">
        <w:rPr>
          <w:rFonts w:ascii="Arial" w:hAnsi="Arial" w:cs="Arial"/>
          <w:lang w:val="de"/>
        </w:rPr>
        <w:t xml:space="preserve">, T. </w:t>
      </w:r>
      <w:proofErr w:type="spellStart"/>
      <w:r w:rsidRPr="00D13501">
        <w:rPr>
          <w:rFonts w:ascii="Arial" w:hAnsi="Arial" w:cs="Arial"/>
          <w:lang w:val="de"/>
        </w:rPr>
        <w:t>Megies</w:t>
      </w:r>
      <w:proofErr w:type="spellEnd"/>
      <w:r w:rsidRPr="00D13501">
        <w:rPr>
          <w:rFonts w:ascii="Arial" w:hAnsi="Arial" w:cs="Arial"/>
          <w:lang w:val="de"/>
        </w:rPr>
        <w:t xml:space="preserve">, L. P. Coelho, D. Wehner,  </w:t>
      </w:r>
      <w:proofErr w:type="spellStart"/>
      <w:r w:rsidRPr="00D13501">
        <w:rPr>
          <w:rFonts w:ascii="Arial" w:hAnsi="Arial" w:cs="Arial"/>
          <w:lang w:val="de"/>
        </w:rPr>
        <w:t>cynddl</w:t>
      </w:r>
      <w:proofErr w:type="spellEnd"/>
      <w:r w:rsidRPr="00D13501">
        <w:rPr>
          <w:rFonts w:ascii="Arial" w:hAnsi="Arial" w:cs="Arial"/>
          <w:lang w:val="de"/>
        </w:rPr>
        <w:t xml:space="preserve">, E. Ziegler,  </w:t>
      </w:r>
      <w:proofErr w:type="spellStart"/>
      <w:r w:rsidRPr="00D13501">
        <w:rPr>
          <w:rFonts w:ascii="Arial" w:hAnsi="Arial" w:cs="Arial"/>
          <w:lang w:val="de"/>
        </w:rPr>
        <w:t>diego</w:t>
      </w:r>
      <w:proofErr w:type="spellEnd"/>
      <w:r w:rsidRPr="00D13501">
        <w:rPr>
          <w:rFonts w:ascii="Arial" w:hAnsi="Arial" w:cs="Arial"/>
          <w:lang w:val="de"/>
        </w:rPr>
        <w:t xml:space="preserve">, Y. V. Zaytsev, T. Hoppe, S. Seabold, P. Cloud, M. Koskinen, K. Meyer, A. </w:t>
      </w:r>
      <w:proofErr w:type="spellStart"/>
      <w:r w:rsidRPr="00D13501">
        <w:rPr>
          <w:rFonts w:ascii="Arial" w:hAnsi="Arial" w:cs="Arial"/>
          <w:lang w:val="de"/>
        </w:rPr>
        <w:t>Qalieh</w:t>
      </w:r>
      <w:proofErr w:type="spellEnd"/>
      <w:r w:rsidRPr="00D13501">
        <w:rPr>
          <w:rFonts w:ascii="Arial" w:hAnsi="Arial" w:cs="Arial"/>
          <w:lang w:val="de"/>
        </w:rPr>
        <w:t xml:space="preserve">, D. Allan, </w:t>
      </w:r>
      <w:hyperlink r:id="rId252">
        <w:r w:rsidRPr="00D13501">
          <w:rPr>
            <w:rFonts w:ascii="Arial" w:hAnsi="Arial" w:cs="Arial"/>
            <w:lang w:val="de"/>
          </w:rPr>
          <w:t xml:space="preserve"> seaborn: v0.5.0 (Novemb</w:t>
        </w:r>
      </w:hyperlink>
      <w:hyperlink r:id="rId253">
        <w:r w:rsidRPr="00D13501">
          <w:rPr>
            <w:rFonts w:ascii="Arial" w:hAnsi="Arial" w:cs="Arial"/>
            <w:lang w:val="de"/>
          </w:rPr>
          <w:t>er 2014) (2014), doi:10.5281/zenodo.12710.</w:t>
        </w:r>
      </w:hyperlink>
    </w:p>
    <w:p w14:paraId="0A6F642A" w14:textId="77777777" w:rsidR="00C93EB5" w:rsidRPr="00D13501" w:rsidRDefault="00C93EB5">
      <w:pPr>
        <w:spacing w:before="11" w:line="200" w:lineRule="exact"/>
        <w:rPr>
          <w:rFonts w:ascii="Arial" w:hAnsi="Arial" w:cs="Arial"/>
        </w:rPr>
      </w:pPr>
    </w:p>
    <w:p w14:paraId="6E6253C8" w14:textId="77777777" w:rsidR="00C93EB5" w:rsidRPr="00D13501" w:rsidRDefault="00ED42D9">
      <w:pPr>
        <w:ind w:left="100"/>
        <w:rPr>
          <w:rFonts w:ascii="Arial" w:eastAsia="Arial" w:hAnsi="Arial" w:cs="Arial"/>
        </w:rPr>
      </w:pPr>
      <w:r w:rsidRPr="00D13501">
        <w:rPr>
          <w:rFonts w:ascii="Arial" w:hAnsi="Arial" w:cs="Arial"/>
          <w:lang w:val="de"/>
        </w:rPr>
        <w:t xml:space="preserve">32. </w:t>
      </w:r>
      <w:hyperlink r:id="rId254">
        <w:r w:rsidRPr="00D13501">
          <w:rPr>
            <w:rFonts w:ascii="Arial" w:hAnsi="Arial" w:cs="Arial"/>
            <w:lang w:val="de"/>
          </w:rPr>
          <w:t>M.</w:t>
        </w:r>
      </w:hyperlink>
      <w:r w:rsidRPr="00D13501">
        <w:rPr>
          <w:rFonts w:ascii="Arial" w:hAnsi="Arial" w:cs="Arial"/>
          <w:lang w:val="de"/>
        </w:rPr>
        <w:t xml:space="preserve"> </w:t>
      </w:r>
      <w:hyperlink r:id="rId255">
        <w:proofErr w:type="spellStart"/>
        <w:r w:rsidRPr="00D13501">
          <w:rPr>
            <w:rFonts w:ascii="Arial" w:hAnsi="Arial" w:cs="Arial"/>
            <w:lang w:val="de"/>
          </w:rPr>
          <w:t>Terpilowski</w:t>
        </w:r>
        <w:proofErr w:type="spellEnd"/>
      </w:hyperlink>
      <w:hyperlink r:id="rId256">
        <w:r w:rsidRPr="00D13501">
          <w:rPr>
            <w:rFonts w:ascii="Arial" w:hAnsi="Arial" w:cs="Arial"/>
            <w:lang w:val="de"/>
          </w:rPr>
          <w:t xml:space="preserve">, </w:t>
        </w:r>
        <w:proofErr w:type="spellStart"/>
        <w:r w:rsidRPr="00D13501">
          <w:rPr>
            <w:rFonts w:ascii="Arial" w:hAnsi="Arial" w:cs="Arial"/>
            <w:lang w:val="de"/>
          </w:rPr>
          <w:t>scikit-</w:t>
        </w:r>
      </w:hyperlink>
      <w:r w:rsidRPr="00D13501">
        <w:rPr>
          <w:rFonts w:ascii="Arial" w:hAnsi="Arial" w:cs="Arial"/>
          <w:lang w:val="de"/>
        </w:rPr>
        <w:t>posthocs</w:t>
      </w:r>
      <w:proofErr w:type="spellEnd"/>
      <w:r w:rsidR="00924DDA" w:rsidRPr="00D13501">
        <w:rPr>
          <w:rFonts w:ascii="Arial" w:hAnsi="Arial" w:cs="Arial"/>
        </w:rPr>
        <w:fldChar w:fldCharType="begin"/>
      </w:r>
      <w:r w:rsidR="00924DDA" w:rsidRPr="00D13501">
        <w:rPr>
          <w:rFonts w:ascii="Arial" w:hAnsi="Arial" w:cs="Arial"/>
        </w:rPr>
        <w:instrText xml:space="preserve"> HYPERLINK "http://paperpile.com/b/oK6VsZ/5NvNK" \h </w:instrText>
      </w:r>
      <w:r w:rsidR="00924DDA" w:rsidRPr="00D13501">
        <w:rPr>
          <w:rFonts w:ascii="Arial" w:hAnsi="Arial" w:cs="Arial"/>
        </w:rPr>
        <w:fldChar w:fldCharType="separate"/>
      </w:r>
      <w:r w:rsidRPr="00D13501">
        <w:rPr>
          <w:rFonts w:ascii="Arial" w:hAnsi="Arial" w:cs="Arial"/>
          <w:lang w:val="de"/>
        </w:rPr>
        <w:t>: Paarweise mehrere Vergleichstests in Python.</w:t>
      </w:r>
      <w:r w:rsidR="00924DDA" w:rsidRPr="00D13501">
        <w:rPr>
          <w:rFonts w:ascii="Arial" w:hAnsi="Arial" w:cs="Arial"/>
          <w:lang w:val="de"/>
        </w:rPr>
        <w:fldChar w:fldCharType="end"/>
      </w:r>
      <w:r w:rsidRPr="00D13501">
        <w:rPr>
          <w:rFonts w:ascii="Arial" w:hAnsi="Arial" w:cs="Arial"/>
          <w:lang w:val="de"/>
        </w:rPr>
        <w:t xml:space="preserve"> </w:t>
      </w:r>
      <w:hyperlink r:id="rId257"/>
      <w:r w:rsidRPr="00D13501">
        <w:rPr>
          <w:rFonts w:ascii="Arial" w:hAnsi="Arial" w:cs="Arial"/>
          <w:lang w:val="de"/>
        </w:rPr>
        <w:t xml:space="preserve"> </w:t>
      </w:r>
      <w:hyperlink r:id="rId258">
        <w:r w:rsidRPr="00D13501">
          <w:rPr>
            <w:rFonts w:ascii="Arial" w:hAnsi="Arial" w:cs="Arial"/>
            <w:lang w:val="de"/>
          </w:rPr>
          <w:t>Journal</w:t>
        </w:r>
      </w:hyperlink>
      <w:r w:rsidRPr="00D13501">
        <w:rPr>
          <w:rFonts w:ascii="Arial" w:hAnsi="Arial" w:cs="Arial"/>
          <w:lang w:val="de"/>
        </w:rPr>
        <w:t xml:space="preserve"> </w:t>
      </w:r>
      <w:r w:rsidRPr="00D13501">
        <w:rPr>
          <w:rFonts w:ascii="Arial" w:hAnsi="Arial" w:cs="Arial"/>
          <w:i/>
          <w:lang w:val="de"/>
        </w:rPr>
        <w:t xml:space="preserve"> </w:t>
      </w:r>
      <w:proofErr w:type="spellStart"/>
      <w:r w:rsidRPr="00D13501">
        <w:rPr>
          <w:rFonts w:ascii="Arial" w:hAnsi="Arial" w:cs="Arial"/>
          <w:i/>
          <w:lang w:val="de"/>
        </w:rPr>
        <w:t>of</w:t>
      </w:r>
      <w:proofErr w:type="spellEnd"/>
    </w:p>
    <w:p w14:paraId="4D350628" w14:textId="77777777" w:rsidR="00C93EB5" w:rsidRPr="00D13501" w:rsidRDefault="00924DDA">
      <w:pPr>
        <w:spacing w:before="17"/>
        <w:ind w:left="535"/>
        <w:rPr>
          <w:rFonts w:ascii="Arial" w:eastAsia="Arial" w:hAnsi="Arial" w:cs="Arial"/>
        </w:rPr>
        <w:sectPr w:rsidR="00C93EB5" w:rsidRPr="00D13501">
          <w:pgSz w:w="12240" w:h="15840"/>
          <w:pgMar w:top="1380" w:right="1400" w:bottom="280" w:left="1340" w:header="720" w:footer="720" w:gutter="0"/>
          <w:cols w:space="720"/>
        </w:sectPr>
      </w:pPr>
      <w:hyperlink r:id="rId259">
        <w:r w:rsidR="00ED42D9" w:rsidRPr="00D13501">
          <w:rPr>
            <w:rFonts w:ascii="Arial" w:hAnsi="Arial" w:cs="Arial"/>
            <w:i/>
            <w:lang w:val="de"/>
          </w:rPr>
          <w:t>Open Source</w:t>
        </w:r>
      </w:hyperlink>
      <w:hyperlink r:id="rId260">
        <w:r w:rsidR="00ED42D9" w:rsidRPr="00D13501">
          <w:rPr>
            <w:rFonts w:ascii="Arial" w:hAnsi="Arial" w:cs="Arial"/>
            <w:i/>
            <w:lang w:val="de"/>
          </w:rPr>
          <w:t xml:space="preserve"> Software </w:t>
        </w:r>
      </w:hyperlink>
      <w:r w:rsidR="00ED42D9" w:rsidRPr="00D13501">
        <w:rPr>
          <w:rFonts w:ascii="Arial" w:hAnsi="Arial" w:cs="Arial"/>
          <w:lang w:val="de"/>
        </w:rPr>
        <w:t xml:space="preserve"> </w:t>
      </w:r>
      <w:hyperlink r:id="rId261">
        <w:r w:rsidR="00ED42D9" w:rsidRPr="00D13501">
          <w:rPr>
            <w:rFonts w:ascii="Arial" w:hAnsi="Arial" w:cs="Arial"/>
            <w:lang w:val="de"/>
          </w:rPr>
          <w:t>(2019), doi:10.21105/joss.01169.</w:t>
        </w:r>
      </w:hyperlink>
    </w:p>
    <w:p w14:paraId="063A18F5" w14:textId="77777777" w:rsidR="00C93EB5" w:rsidRPr="00D13501" w:rsidRDefault="00C93EB5">
      <w:pPr>
        <w:spacing w:before="1" w:line="180" w:lineRule="exact"/>
        <w:rPr>
          <w:rFonts w:ascii="Arial" w:hAnsi="Arial" w:cs="Arial"/>
        </w:rPr>
      </w:pPr>
    </w:p>
    <w:p w14:paraId="7DDC1C1B" w14:textId="77777777" w:rsidR="00C93EB5" w:rsidRPr="00D13501" w:rsidRDefault="00ED42D9">
      <w:pPr>
        <w:spacing w:before="19" w:line="360" w:lineRule="exact"/>
        <w:ind w:left="100"/>
        <w:rPr>
          <w:rFonts w:ascii="Arial" w:eastAsia="Arial" w:hAnsi="Arial" w:cs="Arial"/>
        </w:rPr>
      </w:pPr>
      <w:r w:rsidRPr="00D13501">
        <w:rPr>
          <w:rFonts w:ascii="Arial" w:hAnsi="Arial" w:cs="Arial"/>
          <w:position w:val="-1"/>
          <w:lang w:val="de"/>
        </w:rPr>
        <w:t>Zahlen</w:t>
      </w:r>
    </w:p>
    <w:p w14:paraId="002F455A" w14:textId="77777777" w:rsidR="00C93EB5" w:rsidRPr="00D13501" w:rsidRDefault="00C93EB5">
      <w:pPr>
        <w:spacing w:before="4" w:line="120" w:lineRule="exact"/>
        <w:rPr>
          <w:rFonts w:ascii="Arial" w:hAnsi="Arial" w:cs="Arial"/>
        </w:rPr>
      </w:pPr>
    </w:p>
    <w:p w14:paraId="308445D1" w14:textId="77777777" w:rsidR="00C93EB5" w:rsidRPr="00D13501" w:rsidRDefault="00C93EB5">
      <w:pPr>
        <w:spacing w:line="200" w:lineRule="exact"/>
        <w:rPr>
          <w:rFonts w:ascii="Arial" w:hAnsi="Arial" w:cs="Arial"/>
        </w:rPr>
      </w:pPr>
    </w:p>
    <w:p w14:paraId="5D773EA3" w14:textId="77777777" w:rsidR="00C93EB5" w:rsidRPr="00D13501" w:rsidRDefault="00C93EB5">
      <w:pPr>
        <w:spacing w:line="200" w:lineRule="exact"/>
        <w:rPr>
          <w:rFonts w:ascii="Arial" w:hAnsi="Arial" w:cs="Arial"/>
        </w:rPr>
      </w:pPr>
    </w:p>
    <w:p w14:paraId="42AAE807" w14:textId="77777777" w:rsidR="00C93EB5" w:rsidRPr="00D13501" w:rsidRDefault="00924DDA">
      <w:pPr>
        <w:ind w:left="130"/>
        <w:rPr>
          <w:rFonts w:ascii="Arial" w:hAnsi="Arial" w:cs="Arial"/>
        </w:rPr>
      </w:pPr>
      <w:r w:rsidRPr="00D13501">
        <w:rPr>
          <w:rFonts w:ascii="Arial" w:hAnsi="Arial" w:cs="Arial"/>
        </w:rPr>
        <w:pict w14:anchorId="5F61B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76pt">
            <v:imagedata r:id="rId262" o:title=""/>
          </v:shape>
        </w:pict>
      </w:r>
    </w:p>
    <w:p w14:paraId="31943534" w14:textId="77777777" w:rsidR="00C93EB5" w:rsidRPr="00D13501" w:rsidRDefault="00C93EB5">
      <w:pPr>
        <w:spacing w:before="2" w:line="100" w:lineRule="exact"/>
        <w:rPr>
          <w:rFonts w:ascii="Arial" w:hAnsi="Arial" w:cs="Arial"/>
        </w:rPr>
      </w:pPr>
    </w:p>
    <w:p w14:paraId="1DC9CB82" w14:textId="77777777" w:rsidR="00C93EB5" w:rsidRPr="00D13501" w:rsidRDefault="00C93EB5">
      <w:pPr>
        <w:spacing w:line="200" w:lineRule="exact"/>
        <w:rPr>
          <w:rFonts w:ascii="Arial" w:hAnsi="Arial" w:cs="Arial"/>
        </w:rPr>
      </w:pPr>
    </w:p>
    <w:p w14:paraId="6190F5DE" w14:textId="77777777" w:rsidR="00C93EB5" w:rsidRPr="00D13501" w:rsidRDefault="00ED42D9">
      <w:pPr>
        <w:spacing w:before="32"/>
        <w:ind w:left="100"/>
        <w:rPr>
          <w:rFonts w:ascii="Arial" w:eastAsia="Arial" w:hAnsi="Arial" w:cs="Arial"/>
        </w:rPr>
      </w:pPr>
      <w:r w:rsidRPr="00D13501">
        <w:rPr>
          <w:rFonts w:ascii="Arial" w:hAnsi="Arial" w:cs="Arial"/>
          <w:b/>
          <w:lang w:val="de"/>
        </w:rPr>
        <w:t xml:space="preserve">Abbildung 1: Einsatz von LC480- und </w:t>
      </w:r>
      <w:proofErr w:type="spellStart"/>
      <w:r w:rsidRPr="00D13501">
        <w:rPr>
          <w:rFonts w:ascii="Arial" w:hAnsi="Arial" w:cs="Arial"/>
          <w:b/>
          <w:lang w:val="de"/>
        </w:rPr>
        <w:t>cobas</w:t>
      </w:r>
      <w:proofErr w:type="spellEnd"/>
      <w:r w:rsidRPr="00D13501">
        <w:rPr>
          <w:rFonts w:ascii="Arial" w:hAnsi="Arial" w:cs="Arial"/>
          <w:b/>
          <w:lang w:val="de"/>
        </w:rPr>
        <w:t>-Testsystemen</w:t>
      </w:r>
      <w:r w:rsidRPr="00D13501">
        <w:rPr>
          <w:rFonts w:ascii="Arial" w:hAnsi="Arial" w:cs="Arial"/>
          <w:lang w:val="de"/>
        </w:rPr>
        <w:t xml:space="preserve"> </w:t>
      </w:r>
      <w:r w:rsidRPr="00D13501">
        <w:rPr>
          <w:rFonts w:ascii="Arial" w:hAnsi="Arial" w:cs="Arial"/>
          <w:b/>
          <w:lang w:val="de"/>
        </w:rPr>
        <w:t xml:space="preserve"> während des Untersuchungszeitraums.</w:t>
      </w:r>
    </w:p>
    <w:p w14:paraId="113535F8" w14:textId="77777777" w:rsidR="00C93EB5" w:rsidRPr="00D13501" w:rsidRDefault="00ED42D9">
      <w:pPr>
        <w:spacing w:before="17" w:line="256" w:lineRule="auto"/>
        <w:ind w:left="100" w:right="529"/>
        <w:rPr>
          <w:rFonts w:ascii="Arial" w:eastAsia="Arial" w:hAnsi="Arial" w:cs="Arial"/>
        </w:rPr>
        <w:sectPr w:rsidR="00C93EB5" w:rsidRPr="00D13501">
          <w:pgSz w:w="12240" w:h="15840"/>
          <w:pgMar w:top="1480" w:right="1300" w:bottom="280" w:left="1340" w:header="720" w:footer="720" w:gutter="0"/>
          <w:cols w:space="720"/>
        </w:sectPr>
      </w:pPr>
      <w:r w:rsidRPr="00D13501">
        <w:rPr>
          <w:rFonts w:ascii="Arial" w:hAnsi="Arial" w:cs="Arial"/>
          <w:lang w:val="de"/>
        </w:rPr>
        <w:t xml:space="preserve">'LC480Count', in blau, zeigt die Anzahl der Tests, die mit der Roche </w:t>
      </w:r>
      <w:proofErr w:type="spellStart"/>
      <w:r w:rsidRPr="00D13501">
        <w:rPr>
          <w:rFonts w:ascii="Arial" w:hAnsi="Arial" w:cs="Arial"/>
          <w:lang w:val="de"/>
        </w:rPr>
        <w:t>LightCycler</w:t>
      </w:r>
      <w:proofErr w:type="spellEnd"/>
      <w:r w:rsidRPr="00D13501">
        <w:rPr>
          <w:rFonts w:ascii="Arial" w:hAnsi="Arial" w:cs="Arial"/>
          <w:lang w:val="de"/>
        </w:rPr>
        <w:t xml:space="preserve">  II (LC480) Maschine ,,T2Count' in Orange durchgeführt wurden, zeigt Tests, die an den  </w:t>
      </w:r>
      <w:proofErr w:type="spellStart"/>
      <w:r w:rsidRPr="00D13501">
        <w:rPr>
          <w:rFonts w:ascii="Arial" w:hAnsi="Arial" w:cs="Arial"/>
          <w:lang w:val="de"/>
        </w:rPr>
        <w:t>cobas</w:t>
      </w:r>
      <w:proofErr w:type="spellEnd"/>
      <w:r w:rsidRPr="00D13501">
        <w:rPr>
          <w:rFonts w:ascii="Arial" w:hAnsi="Arial" w:cs="Arial"/>
          <w:lang w:val="de"/>
        </w:rPr>
        <w:t>-Maschinen im Laufe der Zeit durchgeführt wurden. Sechs Tage gleitender Durchschnitt.</w:t>
      </w:r>
    </w:p>
    <w:p w14:paraId="41642949" w14:textId="77777777" w:rsidR="00C93EB5" w:rsidRPr="00D13501" w:rsidRDefault="00C93EB5">
      <w:pPr>
        <w:spacing w:line="120" w:lineRule="exact"/>
        <w:rPr>
          <w:rFonts w:ascii="Arial" w:hAnsi="Arial" w:cs="Arial"/>
        </w:rPr>
      </w:pPr>
    </w:p>
    <w:p w14:paraId="3A90A638" w14:textId="77777777" w:rsidR="00C93EB5" w:rsidRPr="00D13501" w:rsidRDefault="00C93EB5">
      <w:pPr>
        <w:spacing w:line="200" w:lineRule="exact"/>
        <w:rPr>
          <w:rFonts w:ascii="Arial" w:hAnsi="Arial" w:cs="Arial"/>
        </w:rPr>
      </w:pPr>
    </w:p>
    <w:p w14:paraId="5A457DDF" w14:textId="77777777" w:rsidR="00C93EB5" w:rsidRPr="00D13501" w:rsidRDefault="00C93EB5">
      <w:pPr>
        <w:spacing w:line="200" w:lineRule="exact"/>
        <w:rPr>
          <w:rFonts w:ascii="Arial" w:hAnsi="Arial" w:cs="Arial"/>
        </w:rPr>
      </w:pPr>
    </w:p>
    <w:p w14:paraId="36FAB173" w14:textId="77777777" w:rsidR="00C93EB5" w:rsidRPr="00D13501" w:rsidRDefault="00924DDA">
      <w:pPr>
        <w:ind w:left="130"/>
        <w:rPr>
          <w:rFonts w:ascii="Arial" w:hAnsi="Arial" w:cs="Arial"/>
        </w:rPr>
      </w:pPr>
      <w:r w:rsidRPr="00D13501">
        <w:rPr>
          <w:rFonts w:ascii="Arial" w:hAnsi="Arial" w:cs="Arial"/>
        </w:rPr>
        <w:pict w14:anchorId="4207CB75">
          <v:shape id="_x0000_i1026" type="#_x0000_t75" style="width:420.75pt;height:205.5pt">
            <v:imagedata r:id="rId263" o:title=""/>
          </v:shape>
        </w:pict>
      </w:r>
    </w:p>
    <w:p w14:paraId="4A764FA9" w14:textId="77777777" w:rsidR="00C93EB5" w:rsidRPr="00D13501" w:rsidRDefault="00C93EB5">
      <w:pPr>
        <w:spacing w:before="2" w:line="160" w:lineRule="exact"/>
        <w:rPr>
          <w:rFonts w:ascii="Arial" w:hAnsi="Arial" w:cs="Arial"/>
        </w:rPr>
      </w:pPr>
    </w:p>
    <w:p w14:paraId="37DAD9CA" w14:textId="77777777" w:rsidR="00C93EB5" w:rsidRPr="00D13501" w:rsidRDefault="00C93EB5">
      <w:pPr>
        <w:spacing w:line="200" w:lineRule="exact"/>
        <w:rPr>
          <w:rFonts w:ascii="Arial" w:hAnsi="Arial" w:cs="Arial"/>
        </w:rPr>
      </w:pPr>
    </w:p>
    <w:p w14:paraId="61E1FA97" w14:textId="77777777" w:rsidR="00C93EB5" w:rsidRPr="00D13501" w:rsidRDefault="00ED42D9">
      <w:pPr>
        <w:spacing w:before="32" w:line="264" w:lineRule="auto"/>
        <w:ind w:left="100" w:right="60"/>
        <w:rPr>
          <w:rFonts w:ascii="Arial" w:eastAsia="Arial" w:hAnsi="Arial" w:cs="Arial"/>
        </w:rPr>
      </w:pPr>
      <w:r w:rsidRPr="00D13501">
        <w:rPr>
          <w:rFonts w:ascii="Arial" w:hAnsi="Arial" w:cs="Arial"/>
          <w:b/>
          <w:lang w:val="de"/>
        </w:rPr>
        <w:t xml:space="preserve">Abbildung 2: </w:t>
      </w:r>
      <w:r w:rsidRPr="00D13501">
        <w:rPr>
          <w:rFonts w:ascii="Arial" w:hAnsi="Arial" w:cs="Arial"/>
          <w:lang w:val="de"/>
        </w:rPr>
        <w:t>Unterschiede in der  Viruslast in einer beispielhaften Gruppe von Patienten im Alter von 0-11 Jahren mit und ohne Vorerkrankung. Die durchschnittlichen Viruslastenvon</w:t>
      </w:r>
      <w:r w:rsidRPr="00D13501">
        <w:rPr>
          <w:rFonts w:ascii="Arial" w:hAnsi="Arial" w:cs="Arial"/>
          <w:position w:val="-6"/>
          <w:lang w:val="de"/>
        </w:rPr>
        <w:t>10</w:t>
      </w:r>
      <w:r w:rsidRPr="00D13501">
        <w:rPr>
          <w:rFonts w:ascii="Arial" w:hAnsi="Arial" w:cs="Arial"/>
          <w:lang w:val="de"/>
        </w:rPr>
        <w:t xml:space="preserve">  in den gesunden und den bereits bestehenden Zustandskategorien betragen 5,642 bzw. 4,408. Parametrische (Welch s t-test) und</w:t>
      </w:r>
    </w:p>
    <w:p w14:paraId="35575563" w14:textId="77777777" w:rsidR="00C93EB5" w:rsidRPr="00D13501" w:rsidRDefault="00ED42D9">
      <w:pPr>
        <w:spacing w:before="21" w:line="284" w:lineRule="auto"/>
        <w:ind w:left="100" w:right="213"/>
        <w:rPr>
          <w:rFonts w:ascii="Arial" w:eastAsia="Arial" w:hAnsi="Arial" w:cs="Arial"/>
        </w:rPr>
        <w:sectPr w:rsidR="00C93EB5" w:rsidRPr="00D13501">
          <w:pgSz w:w="12240" w:h="15840"/>
          <w:pgMar w:top="1480" w:right="1580" w:bottom="280" w:left="1340" w:header="720" w:footer="720" w:gutter="0"/>
          <w:cols w:space="720"/>
        </w:sectPr>
      </w:pPr>
      <w:r w:rsidRPr="00D13501">
        <w:rPr>
          <w:rFonts w:ascii="Arial" w:hAnsi="Arial" w:cs="Arial"/>
          <w:lang w:val="de"/>
        </w:rPr>
        <w:t xml:space="preserve">nicht-parametrische (Mann-Whitney-Rangtest) finden einen signifikanten Unterschied in der Viruslast zwischen Kindern, die gesund sind, und solchen mit einer bereits bestehenden Erkrankung (p-Werte 0,027 bzw. 0,006), wenn die kombinierten Viruslasten von Both PCR-Systemen getestet werden. Berücksichtigt man nur die viruslasten, die mit </w:t>
      </w:r>
      <w:proofErr w:type="spellStart"/>
      <w:r w:rsidRPr="00D13501">
        <w:rPr>
          <w:rFonts w:ascii="Arial" w:hAnsi="Arial" w:cs="Arial"/>
          <w:lang w:val="de"/>
        </w:rPr>
        <w:t>cobas</w:t>
      </w:r>
      <w:proofErr w:type="spellEnd"/>
      <w:r w:rsidRPr="00D13501">
        <w:rPr>
          <w:rFonts w:ascii="Arial" w:hAnsi="Arial" w:cs="Arial"/>
          <w:lang w:val="de"/>
        </w:rPr>
        <w:t>-Instrumenten gemessen werden, wird kein signifikanter Unterschied festgestellt.</w:t>
      </w:r>
    </w:p>
    <w:p w14:paraId="72738B55" w14:textId="77777777" w:rsidR="00C93EB5" w:rsidRPr="00D13501" w:rsidRDefault="00C93EB5">
      <w:pPr>
        <w:spacing w:before="15" w:line="200" w:lineRule="exact"/>
        <w:rPr>
          <w:rFonts w:ascii="Arial" w:hAnsi="Arial" w:cs="Arial"/>
        </w:rPr>
      </w:pPr>
    </w:p>
    <w:p w14:paraId="55B529F3" w14:textId="77777777" w:rsidR="00C93EB5" w:rsidRPr="00D13501" w:rsidRDefault="00924DDA">
      <w:pPr>
        <w:ind w:left="130"/>
        <w:rPr>
          <w:rFonts w:ascii="Arial" w:hAnsi="Arial" w:cs="Arial"/>
        </w:rPr>
      </w:pPr>
      <w:r w:rsidRPr="00D13501">
        <w:rPr>
          <w:rFonts w:ascii="Arial" w:hAnsi="Arial" w:cs="Arial"/>
        </w:rPr>
        <w:pict w14:anchorId="40150DA3">
          <v:shape id="_x0000_i1027" type="#_x0000_t75" style="width:384pt;height:300pt">
            <v:imagedata r:id="rId264" o:title=""/>
          </v:shape>
        </w:pict>
      </w:r>
    </w:p>
    <w:p w14:paraId="221722AD" w14:textId="77777777" w:rsidR="00C93EB5" w:rsidRPr="00D13501" w:rsidRDefault="00ED42D9">
      <w:pPr>
        <w:spacing w:before="93"/>
        <w:ind w:left="100"/>
        <w:rPr>
          <w:rFonts w:ascii="Arial" w:eastAsia="Arial" w:hAnsi="Arial" w:cs="Arial"/>
        </w:rPr>
      </w:pPr>
      <w:r w:rsidRPr="00D13501">
        <w:rPr>
          <w:rFonts w:ascii="Arial" w:hAnsi="Arial" w:cs="Arial"/>
          <w:b/>
          <w:lang w:val="de"/>
        </w:rPr>
        <w:t>B)</w:t>
      </w:r>
    </w:p>
    <w:p w14:paraId="6C9A00B1" w14:textId="77777777" w:rsidR="00C93EB5" w:rsidRPr="00D13501" w:rsidRDefault="00924DDA">
      <w:pPr>
        <w:spacing w:before="73"/>
        <w:ind w:left="130"/>
        <w:rPr>
          <w:rFonts w:ascii="Arial" w:hAnsi="Arial" w:cs="Arial"/>
        </w:rPr>
        <w:sectPr w:rsidR="00C93EB5" w:rsidRPr="00D13501">
          <w:headerReference w:type="default" r:id="rId265"/>
          <w:pgSz w:w="12240" w:h="15840"/>
          <w:pgMar w:top="1540" w:right="1720" w:bottom="280" w:left="1340" w:header="1355" w:footer="0" w:gutter="0"/>
          <w:cols w:space="720"/>
        </w:sectPr>
      </w:pPr>
      <w:r w:rsidRPr="00D13501">
        <w:rPr>
          <w:rFonts w:ascii="Arial" w:hAnsi="Arial" w:cs="Arial"/>
        </w:rPr>
        <w:pict w14:anchorId="02B900A8">
          <v:shape id="_x0000_i1028" type="#_x0000_t75" style="width:385.5pt;height:302.25pt">
            <v:imagedata r:id="rId266" o:title=""/>
          </v:shape>
        </w:pict>
      </w:r>
    </w:p>
    <w:p w14:paraId="6B1968D4" w14:textId="77777777" w:rsidR="00C93EB5" w:rsidRPr="00D13501" w:rsidRDefault="00ED42D9">
      <w:pPr>
        <w:spacing w:before="30" w:line="300" w:lineRule="exact"/>
        <w:ind w:left="100" w:right="121"/>
        <w:rPr>
          <w:rFonts w:ascii="Arial" w:eastAsia="Arial" w:hAnsi="Arial" w:cs="Arial"/>
        </w:rPr>
      </w:pPr>
      <w:r w:rsidRPr="00D13501">
        <w:rPr>
          <w:rFonts w:ascii="Arial" w:hAnsi="Arial" w:cs="Arial"/>
          <w:b/>
          <w:lang w:val="de"/>
        </w:rPr>
        <w:lastRenderedPageBreak/>
        <w:t xml:space="preserve">Abbildung 3: </w:t>
      </w:r>
      <w:r w:rsidRPr="00D13501">
        <w:rPr>
          <w:rFonts w:ascii="Arial" w:hAnsi="Arial" w:cs="Arial"/>
          <w:lang w:val="de"/>
        </w:rPr>
        <w:t xml:space="preserve">Virale Belastungen im Laufe der Zeit bei Kindern von  </w:t>
      </w:r>
      <w:r w:rsidRPr="00D13501">
        <w:rPr>
          <w:rFonts w:ascii="Arial" w:hAnsi="Arial" w:cs="Arial"/>
          <w:b/>
          <w:lang w:val="de"/>
        </w:rPr>
        <w:t xml:space="preserve">A) </w:t>
      </w:r>
      <w:r w:rsidRPr="00D13501">
        <w:rPr>
          <w:rFonts w:ascii="Arial" w:hAnsi="Arial" w:cs="Arial"/>
          <w:lang w:val="de"/>
        </w:rPr>
        <w:t xml:space="preserve"> 0-9 und  </w:t>
      </w:r>
      <w:r w:rsidRPr="00D13501">
        <w:rPr>
          <w:rFonts w:ascii="Arial" w:hAnsi="Arial" w:cs="Arial"/>
          <w:b/>
          <w:lang w:val="de"/>
        </w:rPr>
        <w:t xml:space="preserve">B) </w:t>
      </w:r>
      <w:r w:rsidRPr="00D13501">
        <w:rPr>
          <w:rFonts w:ascii="Arial" w:hAnsi="Arial" w:cs="Arial"/>
          <w:lang w:val="de"/>
        </w:rPr>
        <w:t xml:space="preserve"> 0-19 Jahre  alt. Orange  Datenpunkte zeigen Tests an LC480-Maschinen, schwarz auf  </w:t>
      </w:r>
      <w:proofErr w:type="spellStart"/>
      <w:r w:rsidRPr="00D13501">
        <w:rPr>
          <w:rFonts w:ascii="Arial" w:hAnsi="Arial" w:cs="Arial"/>
          <w:lang w:val="de"/>
        </w:rPr>
        <w:t>cobas</w:t>
      </w:r>
      <w:proofErr w:type="spellEnd"/>
      <w:r w:rsidRPr="00D13501">
        <w:rPr>
          <w:rFonts w:ascii="Arial" w:hAnsi="Arial" w:cs="Arial"/>
          <w:lang w:val="de"/>
        </w:rPr>
        <w:t>. Community/Cluster-Tests umfassen Kinder, die in begehbaren Kliniken getestet wurden, sowie solche, die aufgrund des Kontakts mit einer SARS-CoV-2-positiven Person, asymptomatischen Fällen undFamilienklauern getestet wurden. Zu den "anderen klinischen  Zentren" gehören Kinder, die in Krankenhäusern getestet wurden. Die gepunktete Linie bezeichnet eine Viruslast  von 5,4, was 250.000 viralen Kopien entspricht. Mittel werte und standard abweichungen von log</w:t>
      </w:r>
      <w:r w:rsidRPr="00D13501">
        <w:rPr>
          <w:rFonts w:ascii="Arial" w:hAnsi="Arial" w:cs="Arial"/>
          <w:position w:val="-6"/>
          <w:lang w:val="de"/>
        </w:rPr>
        <w:t>10</w:t>
      </w:r>
      <w:r w:rsidRPr="00D13501">
        <w:rPr>
          <w:rFonts w:ascii="Arial" w:hAnsi="Arial" w:cs="Arial"/>
          <w:lang w:val="de"/>
        </w:rPr>
        <w:t xml:space="preserve">  viralen Lasten in Haushalt/Cluster und anderen  Testzentren   finden sie in Tabelle </w:t>
      </w:r>
      <w:r w:rsidRPr="00D13501">
        <w:rPr>
          <w:rFonts w:ascii="Arial" w:hAnsi="Arial" w:cs="Arial"/>
          <w:b/>
          <w:lang w:val="de"/>
        </w:rPr>
        <w:t>5</w:t>
      </w:r>
      <w:r w:rsidRPr="00D13501">
        <w:rPr>
          <w:rFonts w:ascii="Arial" w:hAnsi="Arial" w:cs="Arial"/>
          <w:lang w:val="de"/>
        </w:rPr>
        <w:t>. Bei den 0-9-Jährigen (</w:t>
      </w:r>
      <w:r w:rsidRPr="00D13501">
        <w:rPr>
          <w:rFonts w:ascii="Arial" w:hAnsi="Arial" w:cs="Arial"/>
          <w:b/>
          <w:lang w:val="de"/>
        </w:rPr>
        <w:t>Abbildung A)</w:t>
      </w:r>
      <w:r w:rsidRPr="00D13501">
        <w:rPr>
          <w:rFonts w:ascii="Arial" w:hAnsi="Arial" w:cs="Arial"/>
          <w:lang w:val="de"/>
        </w:rPr>
        <w:t xml:space="preserve">wurden 31 Kinder in Haushalts-/Clustertests getestet (9 auf LC480, 22 auf  </w:t>
      </w:r>
      <w:proofErr w:type="spellStart"/>
      <w:r w:rsidRPr="00D13501">
        <w:rPr>
          <w:rFonts w:ascii="Arial" w:hAnsi="Arial" w:cs="Arial"/>
          <w:lang w:val="de"/>
        </w:rPr>
        <w:t>cobas</w:t>
      </w:r>
      <w:proofErr w:type="spellEnd"/>
      <w:r w:rsidRPr="00D13501">
        <w:rPr>
          <w:rFonts w:ascii="Arial" w:hAnsi="Arial" w:cs="Arial"/>
          <w:lang w:val="de"/>
        </w:rPr>
        <w:t xml:space="preserve">-Instrumenten),  </w:t>
      </w:r>
    </w:p>
    <w:p w14:paraId="48D787D3" w14:textId="77777777" w:rsidR="00C93EB5" w:rsidRPr="00D13501" w:rsidRDefault="00ED42D9">
      <w:pPr>
        <w:spacing w:line="300" w:lineRule="exact"/>
        <w:ind w:left="100" w:right="73"/>
        <w:rPr>
          <w:rFonts w:ascii="Arial" w:eastAsia="Arial" w:hAnsi="Arial" w:cs="Arial"/>
        </w:rPr>
        <w:sectPr w:rsidR="00C93EB5" w:rsidRPr="00D13501">
          <w:headerReference w:type="default" r:id="rId267"/>
          <w:pgSz w:w="12240" w:h="15840"/>
          <w:pgMar w:top="1380" w:right="1360" w:bottom="280" w:left="1340" w:header="0" w:footer="0" w:gutter="0"/>
          <w:cols w:space="720"/>
        </w:sectPr>
      </w:pPr>
      <w:r w:rsidRPr="00D13501">
        <w:rPr>
          <w:rFonts w:ascii="Arial" w:hAnsi="Arial" w:cs="Arial"/>
          <w:lang w:val="de"/>
        </w:rPr>
        <w:t xml:space="preserve">30 Kinder wurden in anderen klinischen Zentren getestet (6 auf LC480, 24 auf  </w:t>
      </w:r>
      <w:proofErr w:type="spellStart"/>
      <w:r w:rsidRPr="00D13501">
        <w:rPr>
          <w:rFonts w:ascii="Arial" w:hAnsi="Arial" w:cs="Arial"/>
          <w:lang w:val="de"/>
        </w:rPr>
        <w:t>cobas</w:t>
      </w:r>
      <w:proofErr w:type="spellEnd"/>
      <w:r w:rsidRPr="00D13501">
        <w:rPr>
          <w:rFonts w:ascii="Arial" w:hAnsi="Arial" w:cs="Arial"/>
          <w:lang w:val="de"/>
        </w:rPr>
        <w:t xml:space="preserve">  </w:t>
      </w:r>
      <w:proofErr w:type="spellStart"/>
      <w:r w:rsidRPr="00D13501">
        <w:rPr>
          <w:rFonts w:ascii="Arial" w:hAnsi="Arial" w:cs="Arial"/>
          <w:lang w:val="de"/>
        </w:rPr>
        <w:t>instruments</w:t>
      </w:r>
      <w:proofErr w:type="spellEnd"/>
      <w:r w:rsidRPr="00D13501">
        <w:rPr>
          <w:rFonts w:ascii="Arial" w:hAnsi="Arial" w:cs="Arial"/>
          <w:lang w:val="de"/>
        </w:rPr>
        <w:t xml:space="preserve">). Zwei Kinder, die sowohl mit LC480- als auch mit  </w:t>
      </w:r>
      <w:proofErr w:type="spellStart"/>
      <w:r w:rsidRPr="00D13501">
        <w:rPr>
          <w:rFonts w:ascii="Arial" w:hAnsi="Arial" w:cs="Arial"/>
          <w:lang w:val="de"/>
        </w:rPr>
        <w:t>cobas</w:t>
      </w:r>
      <w:proofErr w:type="spellEnd"/>
      <w:r w:rsidRPr="00D13501">
        <w:rPr>
          <w:rFonts w:ascii="Arial" w:hAnsi="Arial" w:cs="Arial"/>
          <w:lang w:val="de"/>
        </w:rPr>
        <w:t>-Instrumenten getestet wurden, sind in beiden Zählungen enthalten; beide Kinder wurden in Community-/Cluster-Tests getestet. In Community-/Cluster-Tests hatten 52 % der Kinder eine Virusbelastung, die höher als 250.000 Viruskopien war, in  anderen klinischen  Zentren  nur 13 %. In Community-/Cluster-Testswurden deutlich mehr Kinder mit</w:t>
      </w:r>
      <w:r w:rsidRPr="00D13501">
        <w:rPr>
          <w:rFonts w:ascii="Arial" w:hAnsi="Arial" w:cs="Arial"/>
          <w:position w:val="-6"/>
          <w:lang w:val="de"/>
        </w:rPr>
        <w:t>Protokoll-10-Viruslasten</w:t>
      </w:r>
      <w:r w:rsidRPr="00D13501">
        <w:rPr>
          <w:rFonts w:ascii="Arial" w:hAnsi="Arial" w:cs="Arial"/>
          <w:lang w:val="de"/>
        </w:rPr>
        <w:t xml:space="preserve">  über 250.000 auf LC480 getestet, aberauch bei anderen Testzentren ist dies nicht der Fall (Fishers </w:t>
      </w:r>
      <w:proofErr w:type="spellStart"/>
      <w:r w:rsidRPr="00D13501">
        <w:rPr>
          <w:rFonts w:ascii="Arial" w:hAnsi="Arial" w:cs="Arial"/>
          <w:lang w:val="de"/>
        </w:rPr>
        <w:t>zweischwanzige</w:t>
      </w:r>
      <w:proofErr w:type="spellEnd"/>
      <w:r w:rsidRPr="00D13501">
        <w:rPr>
          <w:rFonts w:ascii="Arial" w:hAnsi="Arial" w:cs="Arial"/>
          <w:lang w:val="de"/>
        </w:rPr>
        <w:t xml:space="preserve"> exakte Test-p-Werte, 0.   015 bzw.  1.0).  Bei den 0-19-Jährigen (</w:t>
      </w:r>
      <w:r w:rsidRPr="00D13501">
        <w:rPr>
          <w:rFonts w:ascii="Arial" w:hAnsi="Arial" w:cs="Arial"/>
          <w:b/>
          <w:lang w:val="de"/>
        </w:rPr>
        <w:t>Abbildung B)</w:t>
      </w:r>
      <w:r w:rsidRPr="00D13501">
        <w:rPr>
          <w:rFonts w:ascii="Arial" w:hAnsi="Arial" w:cs="Arial"/>
          <w:lang w:val="de"/>
        </w:rPr>
        <w:t xml:space="preserve">wurden60 Kinder in Haushalts-/Clustertests getestet (16 (27%) auf LC480 und 44 (73%) auf  </w:t>
      </w:r>
      <w:proofErr w:type="spellStart"/>
      <w:r w:rsidRPr="00D13501">
        <w:rPr>
          <w:rFonts w:ascii="Arial" w:hAnsi="Arial" w:cs="Arial"/>
          <w:lang w:val="de"/>
        </w:rPr>
        <w:t>cobas</w:t>
      </w:r>
      <w:proofErr w:type="spellEnd"/>
      <w:r w:rsidRPr="00D13501">
        <w:rPr>
          <w:rFonts w:ascii="Arial" w:hAnsi="Arial" w:cs="Arial"/>
          <w:lang w:val="de"/>
        </w:rPr>
        <w:t xml:space="preserve">-Instrumenten),  94 in anderen klinischen  Zentren  (32 (34%) auf LC480 und 62 (66%) auf    cobas-Instrumenten). Vier  Kinder wurden an LC480- und  </w:t>
      </w:r>
      <w:proofErr w:type="spellStart"/>
      <w:r w:rsidRPr="00D13501">
        <w:rPr>
          <w:rFonts w:ascii="Arial" w:hAnsi="Arial" w:cs="Arial"/>
          <w:lang w:val="de"/>
        </w:rPr>
        <w:t>cobas</w:t>
      </w:r>
      <w:proofErr w:type="spellEnd"/>
      <w:r w:rsidRPr="00D13501">
        <w:rPr>
          <w:rFonts w:ascii="Arial" w:hAnsi="Arial" w:cs="Arial"/>
          <w:lang w:val="de"/>
        </w:rPr>
        <w:t xml:space="preserve">-Instrumenten  getestet, zwei in Community-/Cluster-Tests und zwei in anderen klinischen  Zentren. In Community-/Cluster-Tests hatten 50 % der Kinder eine Virusbelastung von mehr als 250.000 Viruskopien, in anderen klinischen  Zentren  nur 28 %. Wie  bei der Altersspanne von 0-9 Jahren (nur erwähnt) wurden bei Community-/Cluster-Tests deutlich mehr Kinder mit Protokoll-10-Viruslasten  über 250.000 auf LC480 getestet, aberdas gilt nicht für </w:t>
      </w:r>
      <w:proofErr w:type="spellStart"/>
      <w:r w:rsidRPr="00D13501">
        <w:rPr>
          <w:rFonts w:ascii="Arial" w:hAnsi="Arial" w:cs="Arial"/>
          <w:lang w:val="de"/>
        </w:rPr>
        <w:t>andereTestzentren</w:t>
      </w:r>
      <w:proofErr w:type="spellEnd"/>
      <w:r w:rsidRPr="00D13501">
        <w:rPr>
          <w:rFonts w:ascii="Arial" w:hAnsi="Arial" w:cs="Arial"/>
          <w:lang w:val="de"/>
        </w:rPr>
        <w:t xml:space="preserve">   (Fishers </w:t>
      </w:r>
      <w:proofErr w:type="spellStart"/>
      <w:r w:rsidRPr="00D13501">
        <w:rPr>
          <w:rFonts w:ascii="Arial" w:hAnsi="Arial" w:cs="Arial"/>
          <w:lang w:val="de"/>
        </w:rPr>
        <w:t>zweischwanzige</w:t>
      </w:r>
      <w:proofErr w:type="spellEnd"/>
      <w:r w:rsidRPr="00D13501">
        <w:rPr>
          <w:rFonts w:ascii="Arial" w:hAnsi="Arial" w:cs="Arial"/>
          <w:lang w:val="de"/>
        </w:rPr>
        <w:t xml:space="preserve"> exakte Test-p-Werte, 0,039 bzw.  1,0).</w:t>
      </w:r>
    </w:p>
    <w:p w14:paraId="0F827868" w14:textId="77777777" w:rsidR="00C93EB5" w:rsidRPr="00D13501" w:rsidRDefault="00C93EB5">
      <w:pPr>
        <w:spacing w:line="200" w:lineRule="exact"/>
        <w:rPr>
          <w:rFonts w:ascii="Arial" w:hAnsi="Arial" w:cs="Arial"/>
        </w:rPr>
      </w:pPr>
    </w:p>
    <w:p w14:paraId="1B51DD97" w14:textId="77777777" w:rsidR="00C93EB5" w:rsidRPr="00D13501" w:rsidRDefault="00924DDA">
      <w:pPr>
        <w:ind w:left="130"/>
        <w:rPr>
          <w:rFonts w:ascii="Arial" w:hAnsi="Arial" w:cs="Arial"/>
        </w:rPr>
      </w:pPr>
      <w:r w:rsidRPr="00D13501">
        <w:rPr>
          <w:rFonts w:ascii="Arial" w:hAnsi="Arial" w:cs="Arial"/>
        </w:rPr>
        <w:pict w14:anchorId="0E5AE9BA">
          <v:shape id="_x0000_i1029" type="#_x0000_t75" style="width:468pt;height:218.25pt">
            <v:imagedata r:id="rId268" o:title=""/>
          </v:shape>
        </w:pict>
      </w:r>
    </w:p>
    <w:p w14:paraId="2EAE98FD" w14:textId="77777777" w:rsidR="00C93EB5" w:rsidRPr="00D13501" w:rsidRDefault="00ED42D9">
      <w:pPr>
        <w:spacing w:before="93"/>
        <w:ind w:left="100"/>
        <w:rPr>
          <w:rFonts w:ascii="Arial" w:eastAsia="Arial" w:hAnsi="Arial" w:cs="Arial"/>
        </w:rPr>
      </w:pPr>
      <w:r w:rsidRPr="00D13501">
        <w:rPr>
          <w:rFonts w:ascii="Arial" w:hAnsi="Arial" w:cs="Arial"/>
          <w:b/>
          <w:lang w:val="de"/>
        </w:rPr>
        <w:t>B)</w:t>
      </w:r>
    </w:p>
    <w:p w14:paraId="7B2FDF0C" w14:textId="77777777" w:rsidR="00C93EB5" w:rsidRPr="00D13501" w:rsidRDefault="00924DDA">
      <w:pPr>
        <w:spacing w:before="73"/>
        <w:ind w:left="130"/>
        <w:rPr>
          <w:rFonts w:ascii="Arial" w:hAnsi="Arial" w:cs="Arial"/>
        </w:rPr>
      </w:pPr>
      <w:r w:rsidRPr="00D13501">
        <w:rPr>
          <w:rFonts w:ascii="Arial" w:hAnsi="Arial" w:cs="Arial"/>
        </w:rPr>
        <w:pict w14:anchorId="50C53CFE">
          <v:shape id="_x0000_i1030" type="#_x0000_t75" style="width:468pt;height:218.25pt">
            <v:imagedata r:id="rId269" o:title=""/>
          </v:shape>
        </w:pict>
      </w:r>
    </w:p>
    <w:p w14:paraId="768CD7F3" w14:textId="77777777" w:rsidR="00C93EB5" w:rsidRPr="00D13501" w:rsidRDefault="00ED42D9">
      <w:pPr>
        <w:spacing w:before="93" w:line="284" w:lineRule="auto"/>
        <w:ind w:left="100" w:right="567"/>
        <w:rPr>
          <w:rFonts w:ascii="Arial" w:eastAsia="Arial" w:hAnsi="Arial" w:cs="Arial"/>
        </w:rPr>
      </w:pPr>
      <w:r w:rsidRPr="00D13501">
        <w:rPr>
          <w:rFonts w:ascii="Arial" w:hAnsi="Arial" w:cs="Arial"/>
          <w:b/>
          <w:lang w:val="de"/>
        </w:rPr>
        <w:t xml:space="preserve">Abbildung 4: </w:t>
      </w:r>
      <w:r w:rsidRPr="00D13501">
        <w:rPr>
          <w:rFonts w:ascii="Arial" w:hAnsi="Arial" w:cs="Arial"/>
          <w:lang w:val="de"/>
        </w:rPr>
        <w:t xml:space="preserve">Verteilung der Viruslasten nach Altersgruppen und PCR-Instrumenten. </w:t>
      </w:r>
      <w:r w:rsidRPr="00D13501">
        <w:rPr>
          <w:rFonts w:ascii="Arial" w:hAnsi="Arial" w:cs="Arial"/>
          <w:b/>
          <w:lang w:val="de"/>
        </w:rPr>
        <w:t xml:space="preserve">A) </w:t>
      </w:r>
      <w:r w:rsidRPr="00D13501">
        <w:rPr>
          <w:rFonts w:ascii="Arial" w:hAnsi="Arial" w:cs="Arial"/>
          <w:lang w:val="de"/>
        </w:rPr>
        <w:t xml:space="preserve"> LC480,  </w:t>
      </w:r>
      <w:r w:rsidRPr="00D13501">
        <w:rPr>
          <w:rFonts w:ascii="Arial" w:hAnsi="Arial" w:cs="Arial"/>
          <w:b/>
          <w:lang w:val="de"/>
        </w:rPr>
        <w:t xml:space="preserve">B) </w:t>
      </w:r>
      <w:r w:rsidRPr="00D13501">
        <w:rPr>
          <w:rFonts w:ascii="Arial" w:hAnsi="Arial" w:cs="Arial"/>
          <w:lang w:val="de"/>
        </w:rPr>
        <w:t xml:space="preserve"> </w:t>
      </w:r>
      <w:proofErr w:type="spellStart"/>
      <w:r w:rsidRPr="00D13501">
        <w:rPr>
          <w:rFonts w:ascii="Arial" w:hAnsi="Arial" w:cs="Arial"/>
          <w:lang w:val="de"/>
        </w:rPr>
        <w:t>cobas</w:t>
      </w:r>
      <w:proofErr w:type="spellEnd"/>
      <w:r w:rsidRPr="00D13501">
        <w:rPr>
          <w:rFonts w:ascii="Arial" w:hAnsi="Arial" w:cs="Arial"/>
          <w:lang w:val="de"/>
        </w:rPr>
        <w:t xml:space="preserve">. Beachten Sie die ausgeprägte zusätzliche Dichte im  </w:t>
      </w:r>
      <w:proofErr w:type="spellStart"/>
      <w:r w:rsidRPr="00D13501">
        <w:rPr>
          <w:rFonts w:ascii="Arial" w:hAnsi="Arial" w:cs="Arial"/>
          <w:lang w:val="de"/>
        </w:rPr>
        <w:t>cobas</w:t>
      </w:r>
      <w:proofErr w:type="spellEnd"/>
      <w:r w:rsidRPr="00D13501">
        <w:rPr>
          <w:rFonts w:ascii="Arial" w:hAnsi="Arial" w:cs="Arial"/>
          <w:lang w:val="de"/>
        </w:rPr>
        <w:t>-System  auf Log-Ebene 3,5-5,0 und die</w:t>
      </w:r>
    </w:p>
    <w:p w14:paraId="14458A94" w14:textId="77777777" w:rsidR="00C93EB5" w:rsidRPr="00D13501" w:rsidRDefault="00ED42D9">
      <w:pPr>
        <w:spacing w:before="1" w:line="284" w:lineRule="auto"/>
        <w:ind w:left="100" w:right="113"/>
        <w:rPr>
          <w:rFonts w:ascii="Arial" w:eastAsia="Arial" w:hAnsi="Arial" w:cs="Arial"/>
        </w:rPr>
        <w:sectPr w:rsidR="00C93EB5" w:rsidRPr="00D13501">
          <w:headerReference w:type="default" r:id="rId270"/>
          <w:pgSz w:w="12240" w:h="15840"/>
          <w:pgMar w:top="1540" w:right="1300" w:bottom="280" w:left="1340" w:header="1355" w:footer="0" w:gutter="0"/>
          <w:cols w:space="720"/>
        </w:sectPr>
      </w:pPr>
      <w:r w:rsidRPr="00D13501">
        <w:rPr>
          <w:rFonts w:ascii="Arial" w:hAnsi="Arial" w:cs="Arial"/>
          <w:lang w:val="de"/>
        </w:rPr>
        <w:t xml:space="preserve">relativer Mangel an Daten in Werten nahe 2,0 im Vergleich zum LC480, wie im Haupttext und wie in </w:t>
      </w:r>
      <w:r w:rsidRPr="00D13501">
        <w:rPr>
          <w:rFonts w:ascii="Arial" w:hAnsi="Arial" w:cs="Arial"/>
          <w:b/>
          <w:lang w:val="de"/>
        </w:rPr>
        <w:t>Abbildung 6</w:t>
      </w:r>
      <w:r w:rsidRPr="00D13501">
        <w:rPr>
          <w:rFonts w:ascii="Arial" w:hAnsi="Arial" w:cs="Arial"/>
          <w:lang w:val="de"/>
        </w:rPr>
        <w:t xml:space="preserve"> dargestellt. </w:t>
      </w:r>
    </w:p>
    <w:p w14:paraId="4AE208A3" w14:textId="77777777" w:rsidR="00C93EB5" w:rsidRPr="00D13501" w:rsidRDefault="00C93EB5">
      <w:pPr>
        <w:spacing w:before="15" w:line="200" w:lineRule="exact"/>
        <w:rPr>
          <w:rFonts w:ascii="Arial" w:hAnsi="Arial" w:cs="Arial"/>
        </w:rPr>
      </w:pPr>
    </w:p>
    <w:p w14:paraId="5C7229E2" w14:textId="77777777" w:rsidR="00C93EB5" w:rsidRPr="00D13501" w:rsidRDefault="00924DDA">
      <w:pPr>
        <w:ind w:left="130"/>
        <w:rPr>
          <w:rFonts w:ascii="Arial" w:hAnsi="Arial" w:cs="Arial"/>
        </w:rPr>
      </w:pPr>
      <w:r w:rsidRPr="00D13501">
        <w:rPr>
          <w:rFonts w:ascii="Arial" w:hAnsi="Arial" w:cs="Arial"/>
        </w:rPr>
        <w:pict w14:anchorId="39C1C480">
          <v:shape id="_x0000_i1031" type="#_x0000_t75" style="width:468pt;height:171pt">
            <v:imagedata r:id="rId271" o:title=""/>
          </v:shape>
        </w:pict>
      </w:r>
    </w:p>
    <w:p w14:paraId="22BDA6AF" w14:textId="77777777" w:rsidR="00C93EB5" w:rsidRPr="00D13501" w:rsidRDefault="00ED42D9">
      <w:pPr>
        <w:spacing w:before="93"/>
        <w:ind w:left="100"/>
        <w:rPr>
          <w:rFonts w:ascii="Arial" w:eastAsia="Arial" w:hAnsi="Arial" w:cs="Arial"/>
        </w:rPr>
      </w:pPr>
      <w:r w:rsidRPr="00D13501">
        <w:rPr>
          <w:rFonts w:ascii="Arial" w:hAnsi="Arial" w:cs="Arial"/>
          <w:b/>
          <w:lang w:val="de"/>
        </w:rPr>
        <w:t>B)</w:t>
      </w:r>
    </w:p>
    <w:p w14:paraId="60B04A69" w14:textId="77777777" w:rsidR="00C93EB5" w:rsidRPr="00D13501" w:rsidRDefault="00924DDA">
      <w:pPr>
        <w:spacing w:before="73"/>
        <w:ind w:left="130"/>
        <w:rPr>
          <w:rFonts w:ascii="Arial" w:hAnsi="Arial" w:cs="Arial"/>
        </w:rPr>
      </w:pPr>
      <w:r w:rsidRPr="00D13501">
        <w:rPr>
          <w:rFonts w:ascii="Arial" w:hAnsi="Arial" w:cs="Arial"/>
        </w:rPr>
        <w:pict w14:anchorId="599C2F60">
          <v:shape id="_x0000_i1032" type="#_x0000_t75" style="width:468pt;height:171pt">
            <v:imagedata r:id="rId272" o:title=""/>
          </v:shape>
        </w:pict>
      </w:r>
    </w:p>
    <w:p w14:paraId="662378E1" w14:textId="77777777" w:rsidR="00C93EB5" w:rsidRPr="00D13501" w:rsidRDefault="00ED42D9">
      <w:pPr>
        <w:spacing w:before="93" w:line="284" w:lineRule="auto"/>
        <w:ind w:left="100" w:right="738"/>
        <w:rPr>
          <w:rFonts w:ascii="Arial" w:eastAsia="Arial" w:hAnsi="Arial" w:cs="Arial"/>
        </w:rPr>
        <w:sectPr w:rsidR="00C93EB5" w:rsidRPr="00D13501">
          <w:pgSz w:w="12240" w:h="15840"/>
          <w:pgMar w:top="1540" w:right="1300" w:bottom="280" w:left="1340" w:header="1355" w:footer="0" w:gutter="0"/>
          <w:cols w:space="720"/>
        </w:sectPr>
      </w:pPr>
      <w:r w:rsidRPr="00D13501">
        <w:rPr>
          <w:rFonts w:ascii="Arial" w:hAnsi="Arial" w:cs="Arial"/>
          <w:b/>
          <w:lang w:val="de"/>
        </w:rPr>
        <w:t xml:space="preserve">Abbildung 5: Viruslast des Patienten im Alter von 10 Jahren. </w:t>
      </w:r>
      <w:r w:rsidRPr="00D13501">
        <w:rPr>
          <w:rFonts w:ascii="Arial" w:hAnsi="Arial" w:cs="Arial"/>
          <w:lang w:val="de"/>
        </w:rPr>
        <w:t xml:space="preserve">Der Basis-10-Logarithmus der Viruslast wird fürden Echtzeit-PCR Ct-Wert geschätzt (siehe Methoden). Die Anzahl der Personen in jeder Altersgruppe wird in Klammern in den x-Achsenbeschriftungen angegeben.  </w:t>
      </w:r>
      <w:r w:rsidRPr="00D13501">
        <w:rPr>
          <w:rFonts w:ascii="Arial" w:hAnsi="Arial" w:cs="Arial"/>
          <w:b/>
          <w:lang w:val="de"/>
        </w:rPr>
        <w:t xml:space="preserve">A) </w:t>
      </w:r>
      <w:r w:rsidRPr="00D13501">
        <w:rPr>
          <w:rFonts w:ascii="Arial" w:hAnsi="Arial" w:cs="Arial"/>
          <w:lang w:val="de"/>
        </w:rPr>
        <w:t xml:space="preserve"> LC480,  </w:t>
      </w:r>
      <w:r w:rsidRPr="00D13501">
        <w:rPr>
          <w:rFonts w:ascii="Arial" w:hAnsi="Arial" w:cs="Arial"/>
          <w:b/>
          <w:lang w:val="de"/>
        </w:rPr>
        <w:t xml:space="preserve">B) </w:t>
      </w:r>
      <w:r w:rsidRPr="00D13501">
        <w:rPr>
          <w:rFonts w:ascii="Arial" w:hAnsi="Arial" w:cs="Arial"/>
          <w:lang w:val="de"/>
        </w:rPr>
        <w:t xml:space="preserve"> </w:t>
      </w:r>
      <w:proofErr w:type="spellStart"/>
      <w:r w:rsidRPr="00D13501">
        <w:rPr>
          <w:rFonts w:ascii="Arial" w:hAnsi="Arial" w:cs="Arial"/>
          <w:lang w:val="de"/>
        </w:rPr>
        <w:t>cobas</w:t>
      </w:r>
      <w:proofErr w:type="spellEnd"/>
      <w:r w:rsidRPr="00D13501">
        <w:rPr>
          <w:rFonts w:ascii="Arial" w:hAnsi="Arial" w:cs="Arial"/>
          <w:lang w:val="de"/>
        </w:rPr>
        <w:t>.</w:t>
      </w:r>
    </w:p>
    <w:p w14:paraId="79E14EAA" w14:textId="77777777" w:rsidR="00C93EB5" w:rsidRPr="00D13501" w:rsidRDefault="00924DDA">
      <w:pPr>
        <w:spacing w:before="90"/>
        <w:ind w:left="130"/>
        <w:rPr>
          <w:rFonts w:ascii="Arial" w:hAnsi="Arial" w:cs="Arial"/>
        </w:rPr>
      </w:pPr>
      <w:r w:rsidRPr="00D13501">
        <w:rPr>
          <w:rFonts w:ascii="Arial" w:hAnsi="Arial" w:cs="Arial"/>
        </w:rPr>
        <w:lastRenderedPageBreak/>
        <w:pict w14:anchorId="57D25DA6">
          <v:shape id="_x0000_i1033" type="#_x0000_t75" style="width:468pt;height:327.75pt">
            <v:imagedata r:id="rId273" o:title=""/>
          </v:shape>
        </w:pict>
      </w:r>
    </w:p>
    <w:p w14:paraId="5393C46C" w14:textId="77777777" w:rsidR="00C93EB5" w:rsidRPr="00D13501" w:rsidRDefault="00C93EB5">
      <w:pPr>
        <w:spacing w:before="10" w:line="120" w:lineRule="exact"/>
        <w:rPr>
          <w:rFonts w:ascii="Arial" w:hAnsi="Arial" w:cs="Arial"/>
        </w:rPr>
      </w:pPr>
    </w:p>
    <w:p w14:paraId="66E33607" w14:textId="77777777" w:rsidR="00C93EB5" w:rsidRPr="00D13501" w:rsidRDefault="00C93EB5">
      <w:pPr>
        <w:spacing w:line="200" w:lineRule="exact"/>
        <w:rPr>
          <w:rFonts w:ascii="Arial" w:hAnsi="Arial" w:cs="Arial"/>
        </w:rPr>
      </w:pPr>
    </w:p>
    <w:p w14:paraId="359C9FBB" w14:textId="77777777" w:rsidR="00C93EB5" w:rsidRPr="00D13501" w:rsidRDefault="00ED42D9">
      <w:pPr>
        <w:spacing w:before="33"/>
        <w:ind w:left="100"/>
        <w:rPr>
          <w:rFonts w:ascii="Arial" w:eastAsia="Arial" w:hAnsi="Arial" w:cs="Arial"/>
        </w:rPr>
      </w:pPr>
      <w:r w:rsidRPr="00D13501">
        <w:rPr>
          <w:rFonts w:ascii="Arial" w:hAnsi="Arial" w:cs="Arial"/>
          <w:b/>
          <w:lang w:val="de"/>
        </w:rPr>
        <w:t xml:space="preserve">Abbildung 6: </w:t>
      </w:r>
      <w:r w:rsidRPr="00D13501">
        <w:rPr>
          <w:rFonts w:ascii="Arial" w:hAnsi="Arial" w:cs="Arial"/>
          <w:lang w:val="de"/>
        </w:rPr>
        <w:t>Bedingte Wirkung des Alters aus einer Bayesschen Gammaregression, die die Viruslast von</w:t>
      </w:r>
    </w:p>
    <w:p w14:paraId="54A8A612" w14:textId="77777777" w:rsidR="00C93EB5" w:rsidRPr="00D13501" w:rsidRDefault="00ED42D9">
      <w:pPr>
        <w:spacing w:before="43" w:line="283" w:lineRule="auto"/>
        <w:ind w:left="100" w:right="149"/>
        <w:rPr>
          <w:rFonts w:ascii="Arial" w:eastAsia="Arial" w:hAnsi="Arial" w:cs="Arial"/>
        </w:rPr>
        <w:sectPr w:rsidR="00C93EB5" w:rsidRPr="00D13501">
          <w:headerReference w:type="default" r:id="rId274"/>
          <w:pgSz w:w="12240" w:h="15840"/>
          <w:pgMar w:top="1380" w:right="1300" w:bottom="280" w:left="1340" w:header="0" w:footer="0" w:gutter="0"/>
          <w:cols w:space="720"/>
        </w:sectPr>
      </w:pPr>
      <w:r w:rsidRPr="00D13501">
        <w:rPr>
          <w:rFonts w:ascii="Arial" w:hAnsi="Arial" w:cs="Arial"/>
          <w:lang w:val="de"/>
        </w:rPr>
        <w:t xml:space="preserve">unter Einstellen des Typs des PCR-Systems (LC480 oder </w:t>
      </w:r>
      <w:proofErr w:type="spellStart"/>
      <w:r w:rsidRPr="00D13501">
        <w:rPr>
          <w:rFonts w:ascii="Arial" w:hAnsi="Arial" w:cs="Arial"/>
          <w:lang w:val="de"/>
        </w:rPr>
        <w:t>cobas</w:t>
      </w:r>
      <w:proofErr w:type="spellEnd"/>
      <w:r w:rsidRPr="00D13501">
        <w:rPr>
          <w:rFonts w:ascii="Arial" w:hAnsi="Arial" w:cs="Arial"/>
          <w:lang w:val="de"/>
        </w:rPr>
        <w:t>). Punkte werden beobachtet Protokoll 10 Viruslast, Linien zeigen erwartete Protokoll 10 Viruslast aus dem Regressionsmodell. Der schattierte Bereich zeigt ein glaubwürdiges Intervall von 95 %. Der X-Achsen-Altersbereich liegt bei ca.0 bis 100 Jahren (exakter Bereich für den Datenschutz).</w:t>
      </w:r>
    </w:p>
    <w:p w14:paraId="64F7D1E9" w14:textId="77777777" w:rsidR="00C93EB5" w:rsidRPr="00D13501" w:rsidRDefault="00C93EB5">
      <w:pPr>
        <w:spacing w:before="1" w:line="180" w:lineRule="exact"/>
        <w:rPr>
          <w:rFonts w:ascii="Arial" w:hAnsi="Arial" w:cs="Arial"/>
        </w:rPr>
      </w:pPr>
    </w:p>
    <w:p w14:paraId="123CBB87" w14:textId="77777777" w:rsidR="00C93EB5" w:rsidRPr="00D13501" w:rsidRDefault="00ED42D9">
      <w:pPr>
        <w:spacing w:before="19"/>
        <w:ind w:left="100"/>
        <w:rPr>
          <w:rFonts w:ascii="Arial" w:eastAsia="Arial" w:hAnsi="Arial" w:cs="Arial"/>
        </w:rPr>
      </w:pPr>
      <w:r w:rsidRPr="00D13501">
        <w:rPr>
          <w:rFonts w:ascii="Arial" w:hAnsi="Arial" w:cs="Arial"/>
          <w:lang w:val="de"/>
        </w:rPr>
        <w:t>Tabellen</w:t>
      </w:r>
    </w:p>
    <w:p w14:paraId="3EF2E264" w14:textId="77777777" w:rsidR="00C93EB5" w:rsidRPr="00D13501" w:rsidRDefault="00C93EB5">
      <w:pPr>
        <w:spacing w:before="1" w:line="180" w:lineRule="exact"/>
        <w:rPr>
          <w:rFonts w:ascii="Arial" w:hAnsi="Arial" w:cs="Arial"/>
        </w:rPr>
      </w:pPr>
    </w:p>
    <w:p w14:paraId="06E3E096" w14:textId="77777777" w:rsidR="00C93EB5" w:rsidRPr="00D13501" w:rsidRDefault="00ED42D9">
      <w:pPr>
        <w:spacing w:line="240" w:lineRule="exact"/>
        <w:ind w:left="100"/>
        <w:rPr>
          <w:rFonts w:ascii="Arial" w:eastAsia="Arial" w:hAnsi="Arial" w:cs="Arial"/>
        </w:rPr>
      </w:pPr>
      <w:r w:rsidRPr="00D13501">
        <w:rPr>
          <w:rFonts w:ascii="Arial" w:hAnsi="Arial" w:cs="Arial"/>
          <w:b/>
          <w:position w:val="-1"/>
          <w:lang w:val="de"/>
        </w:rPr>
        <w:t>Tabelle 1: Testauslastung im März, April und Mai 2020</w:t>
      </w:r>
    </w:p>
    <w:tbl>
      <w:tblPr>
        <w:tblW w:w="0" w:type="auto"/>
        <w:tblInd w:w="91" w:type="dxa"/>
        <w:tblLayout w:type="fixed"/>
        <w:tblCellMar>
          <w:left w:w="0" w:type="dxa"/>
          <w:right w:w="0" w:type="dxa"/>
        </w:tblCellMar>
        <w:tblLook w:val="01E0" w:firstRow="1" w:lastRow="1" w:firstColumn="1" w:lastColumn="1" w:noHBand="0" w:noVBand="0"/>
      </w:tblPr>
      <w:tblGrid>
        <w:gridCol w:w="3390"/>
        <w:gridCol w:w="1935"/>
        <w:gridCol w:w="1815"/>
        <w:gridCol w:w="2220"/>
      </w:tblGrid>
      <w:tr w:rsidR="00C93EB5" w:rsidRPr="00D13501" w14:paraId="662DCE08" w14:textId="77777777">
        <w:trPr>
          <w:trHeight w:hRule="exact" w:val="345"/>
        </w:trPr>
        <w:tc>
          <w:tcPr>
            <w:tcW w:w="3390" w:type="dxa"/>
            <w:tcBorders>
              <w:top w:val="single" w:sz="7" w:space="0" w:color="000000"/>
              <w:left w:val="single" w:sz="7" w:space="0" w:color="000000"/>
              <w:bottom w:val="single" w:sz="7" w:space="0" w:color="000000"/>
              <w:right w:val="single" w:sz="7" w:space="0" w:color="000000"/>
            </w:tcBorders>
          </w:tcPr>
          <w:p w14:paraId="6F2B8E31" w14:textId="77777777" w:rsidR="00C93EB5" w:rsidRPr="00D13501" w:rsidRDefault="00ED42D9">
            <w:pPr>
              <w:spacing w:before="51"/>
              <w:ind w:left="29"/>
              <w:rPr>
                <w:rFonts w:ascii="Arial" w:eastAsia="Arial" w:hAnsi="Arial" w:cs="Arial"/>
              </w:rPr>
            </w:pPr>
            <w:r w:rsidRPr="00D13501">
              <w:rPr>
                <w:rFonts w:ascii="Arial" w:hAnsi="Arial" w:cs="Arial"/>
                <w:b/>
                <w:lang w:val="de"/>
              </w:rPr>
              <w:t>Kinder (0-9 Jahre)</w:t>
            </w:r>
          </w:p>
        </w:tc>
        <w:tc>
          <w:tcPr>
            <w:tcW w:w="1935" w:type="dxa"/>
            <w:tcBorders>
              <w:top w:val="single" w:sz="7" w:space="0" w:color="000000"/>
              <w:left w:val="single" w:sz="7" w:space="0" w:color="000000"/>
              <w:bottom w:val="single" w:sz="7" w:space="0" w:color="000000"/>
              <w:right w:val="single" w:sz="7" w:space="0" w:color="000000"/>
            </w:tcBorders>
          </w:tcPr>
          <w:p w14:paraId="74FAD460" w14:textId="77777777" w:rsidR="00C93EB5" w:rsidRPr="00D13501" w:rsidRDefault="00ED42D9">
            <w:pPr>
              <w:spacing w:before="51"/>
              <w:ind w:left="29"/>
              <w:rPr>
                <w:rFonts w:ascii="Arial" w:eastAsia="Arial" w:hAnsi="Arial" w:cs="Arial"/>
              </w:rPr>
            </w:pPr>
            <w:r w:rsidRPr="00D13501">
              <w:rPr>
                <w:rFonts w:ascii="Arial" w:hAnsi="Arial" w:cs="Arial"/>
                <w:b/>
                <w:lang w:val="de"/>
              </w:rPr>
              <w:t>März</w:t>
            </w:r>
          </w:p>
        </w:tc>
        <w:tc>
          <w:tcPr>
            <w:tcW w:w="1815" w:type="dxa"/>
            <w:tcBorders>
              <w:top w:val="single" w:sz="7" w:space="0" w:color="000000"/>
              <w:left w:val="single" w:sz="7" w:space="0" w:color="000000"/>
              <w:bottom w:val="single" w:sz="7" w:space="0" w:color="000000"/>
              <w:right w:val="single" w:sz="7" w:space="0" w:color="000000"/>
            </w:tcBorders>
          </w:tcPr>
          <w:p w14:paraId="55B25A57" w14:textId="77777777" w:rsidR="00C93EB5" w:rsidRPr="00D13501" w:rsidRDefault="00ED42D9">
            <w:pPr>
              <w:spacing w:before="51"/>
              <w:ind w:left="29"/>
              <w:rPr>
                <w:rFonts w:ascii="Arial" w:eastAsia="Arial" w:hAnsi="Arial" w:cs="Arial"/>
              </w:rPr>
            </w:pPr>
            <w:r w:rsidRPr="00D13501">
              <w:rPr>
                <w:rFonts w:ascii="Arial" w:hAnsi="Arial" w:cs="Arial"/>
                <w:b/>
                <w:lang w:val="de"/>
              </w:rPr>
              <w:t>April</w:t>
            </w:r>
          </w:p>
        </w:tc>
        <w:tc>
          <w:tcPr>
            <w:tcW w:w="2220" w:type="dxa"/>
            <w:tcBorders>
              <w:top w:val="single" w:sz="7" w:space="0" w:color="000000"/>
              <w:left w:val="single" w:sz="7" w:space="0" w:color="000000"/>
              <w:bottom w:val="single" w:sz="7" w:space="0" w:color="000000"/>
              <w:right w:val="single" w:sz="7" w:space="0" w:color="000000"/>
            </w:tcBorders>
          </w:tcPr>
          <w:p w14:paraId="36409200" w14:textId="77777777" w:rsidR="00C93EB5" w:rsidRPr="00D13501" w:rsidRDefault="00ED42D9">
            <w:pPr>
              <w:spacing w:before="51"/>
              <w:ind w:left="29"/>
              <w:rPr>
                <w:rFonts w:ascii="Arial" w:eastAsia="Arial" w:hAnsi="Arial" w:cs="Arial"/>
              </w:rPr>
            </w:pPr>
            <w:r w:rsidRPr="00D13501">
              <w:rPr>
                <w:rFonts w:ascii="Arial" w:hAnsi="Arial" w:cs="Arial"/>
                <w:b/>
                <w:lang w:val="de"/>
              </w:rPr>
              <w:t>Mai</w:t>
            </w:r>
          </w:p>
        </w:tc>
      </w:tr>
      <w:tr w:rsidR="00C93EB5" w:rsidRPr="00D13501" w14:paraId="500DB946" w14:textId="77777777">
        <w:trPr>
          <w:trHeight w:hRule="exact" w:val="345"/>
        </w:trPr>
        <w:tc>
          <w:tcPr>
            <w:tcW w:w="3390" w:type="dxa"/>
            <w:tcBorders>
              <w:top w:val="single" w:sz="7" w:space="0" w:color="000000"/>
              <w:left w:val="single" w:sz="7" w:space="0" w:color="000000"/>
              <w:bottom w:val="single" w:sz="7" w:space="0" w:color="000000"/>
              <w:right w:val="single" w:sz="7" w:space="0" w:color="000000"/>
            </w:tcBorders>
          </w:tcPr>
          <w:p w14:paraId="0646066A" w14:textId="77777777" w:rsidR="00C93EB5" w:rsidRPr="00D13501" w:rsidRDefault="00ED42D9">
            <w:pPr>
              <w:spacing w:before="51"/>
              <w:ind w:left="29"/>
              <w:rPr>
                <w:rFonts w:ascii="Arial" w:eastAsia="Arial" w:hAnsi="Arial" w:cs="Arial"/>
              </w:rPr>
            </w:pPr>
            <w:r w:rsidRPr="00D13501">
              <w:rPr>
                <w:rFonts w:ascii="Arial" w:hAnsi="Arial" w:cs="Arial"/>
                <w:lang w:val="de"/>
              </w:rPr>
              <w:t>Alle</w:t>
            </w:r>
          </w:p>
        </w:tc>
        <w:tc>
          <w:tcPr>
            <w:tcW w:w="1935" w:type="dxa"/>
            <w:tcBorders>
              <w:top w:val="single" w:sz="7" w:space="0" w:color="000000"/>
              <w:left w:val="single" w:sz="7" w:space="0" w:color="000000"/>
              <w:bottom w:val="single" w:sz="7" w:space="0" w:color="000000"/>
              <w:right w:val="single" w:sz="7" w:space="0" w:color="000000"/>
            </w:tcBorders>
          </w:tcPr>
          <w:p w14:paraId="4770CD80" w14:textId="77777777" w:rsidR="00C93EB5" w:rsidRPr="00D13501" w:rsidRDefault="00ED42D9">
            <w:pPr>
              <w:spacing w:before="51"/>
              <w:ind w:left="29"/>
              <w:rPr>
                <w:rFonts w:ascii="Arial" w:eastAsia="Arial" w:hAnsi="Arial" w:cs="Arial"/>
              </w:rPr>
            </w:pPr>
            <w:r w:rsidRPr="00D13501">
              <w:rPr>
                <w:rFonts w:ascii="Arial" w:hAnsi="Arial" w:cs="Arial"/>
                <w:lang w:val="de"/>
              </w:rPr>
              <w:t>1,521</w:t>
            </w:r>
          </w:p>
        </w:tc>
        <w:tc>
          <w:tcPr>
            <w:tcW w:w="1815" w:type="dxa"/>
            <w:tcBorders>
              <w:top w:val="single" w:sz="7" w:space="0" w:color="000000"/>
              <w:left w:val="single" w:sz="7" w:space="0" w:color="000000"/>
              <w:bottom w:val="single" w:sz="7" w:space="0" w:color="000000"/>
              <w:right w:val="single" w:sz="7" w:space="0" w:color="000000"/>
            </w:tcBorders>
          </w:tcPr>
          <w:p w14:paraId="4D887BCB" w14:textId="77777777" w:rsidR="00C93EB5" w:rsidRPr="00D13501" w:rsidRDefault="00ED42D9">
            <w:pPr>
              <w:spacing w:before="51"/>
              <w:ind w:left="29"/>
              <w:rPr>
                <w:rFonts w:ascii="Arial" w:eastAsia="Arial" w:hAnsi="Arial" w:cs="Arial"/>
              </w:rPr>
            </w:pPr>
            <w:r w:rsidRPr="00D13501">
              <w:rPr>
                <w:rFonts w:ascii="Arial" w:hAnsi="Arial" w:cs="Arial"/>
                <w:lang w:val="de"/>
              </w:rPr>
              <w:t>1,125</w:t>
            </w:r>
          </w:p>
        </w:tc>
        <w:tc>
          <w:tcPr>
            <w:tcW w:w="2220" w:type="dxa"/>
            <w:tcBorders>
              <w:top w:val="single" w:sz="7" w:space="0" w:color="000000"/>
              <w:left w:val="single" w:sz="7" w:space="0" w:color="000000"/>
              <w:bottom w:val="single" w:sz="7" w:space="0" w:color="000000"/>
              <w:right w:val="single" w:sz="7" w:space="0" w:color="000000"/>
            </w:tcBorders>
          </w:tcPr>
          <w:p w14:paraId="080201DA" w14:textId="77777777" w:rsidR="00C93EB5" w:rsidRPr="00D13501" w:rsidRDefault="00ED42D9">
            <w:pPr>
              <w:spacing w:before="51"/>
              <w:ind w:left="29"/>
              <w:rPr>
                <w:rFonts w:ascii="Arial" w:eastAsia="Arial" w:hAnsi="Arial" w:cs="Arial"/>
              </w:rPr>
            </w:pPr>
            <w:r w:rsidRPr="00D13501">
              <w:rPr>
                <w:rFonts w:ascii="Arial" w:hAnsi="Arial" w:cs="Arial"/>
                <w:lang w:val="de"/>
              </w:rPr>
              <w:t>1,360</w:t>
            </w:r>
          </w:p>
        </w:tc>
      </w:tr>
      <w:tr w:rsidR="00C93EB5" w:rsidRPr="00D13501" w14:paraId="3E04A64F" w14:textId="77777777">
        <w:trPr>
          <w:trHeight w:hRule="exact" w:val="345"/>
        </w:trPr>
        <w:tc>
          <w:tcPr>
            <w:tcW w:w="3390" w:type="dxa"/>
            <w:tcBorders>
              <w:top w:val="single" w:sz="7" w:space="0" w:color="000000"/>
              <w:left w:val="single" w:sz="7" w:space="0" w:color="000000"/>
              <w:bottom w:val="single" w:sz="7" w:space="0" w:color="000000"/>
              <w:right w:val="single" w:sz="7" w:space="0" w:color="000000"/>
            </w:tcBorders>
          </w:tcPr>
          <w:p w14:paraId="39898B4C" w14:textId="77777777" w:rsidR="00C93EB5" w:rsidRPr="00D13501" w:rsidRDefault="00ED42D9">
            <w:pPr>
              <w:spacing w:before="51"/>
              <w:ind w:left="29"/>
              <w:rPr>
                <w:rFonts w:ascii="Arial" w:eastAsia="Arial" w:hAnsi="Arial" w:cs="Arial"/>
              </w:rPr>
            </w:pPr>
            <w:r w:rsidRPr="00D13501">
              <w:rPr>
                <w:rFonts w:ascii="Arial" w:hAnsi="Arial" w:cs="Arial"/>
                <w:lang w:val="de"/>
              </w:rPr>
              <w:t>Community-/Clustertests*</w:t>
            </w:r>
          </w:p>
        </w:tc>
        <w:tc>
          <w:tcPr>
            <w:tcW w:w="1935" w:type="dxa"/>
            <w:tcBorders>
              <w:top w:val="single" w:sz="7" w:space="0" w:color="000000"/>
              <w:left w:val="single" w:sz="7" w:space="0" w:color="000000"/>
              <w:bottom w:val="single" w:sz="7" w:space="0" w:color="000000"/>
              <w:right w:val="single" w:sz="7" w:space="0" w:color="000000"/>
            </w:tcBorders>
          </w:tcPr>
          <w:p w14:paraId="6CB1A66B" w14:textId="77777777" w:rsidR="00C93EB5" w:rsidRPr="00D13501" w:rsidRDefault="00ED42D9">
            <w:pPr>
              <w:spacing w:before="51"/>
              <w:ind w:left="29"/>
              <w:rPr>
                <w:rFonts w:ascii="Arial" w:eastAsia="Arial" w:hAnsi="Arial" w:cs="Arial"/>
              </w:rPr>
            </w:pPr>
            <w:r w:rsidRPr="00D13501">
              <w:rPr>
                <w:rFonts w:ascii="Arial" w:hAnsi="Arial" w:cs="Arial"/>
                <w:lang w:val="de"/>
              </w:rPr>
              <w:t>210 (13.8%)</w:t>
            </w:r>
          </w:p>
        </w:tc>
        <w:tc>
          <w:tcPr>
            <w:tcW w:w="1815" w:type="dxa"/>
            <w:tcBorders>
              <w:top w:val="single" w:sz="7" w:space="0" w:color="000000"/>
              <w:left w:val="single" w:sz="7" w:space="0" w:color="000000"/>
              <w:bottom w:val="single" w:sz="7" w:space="0" w:color="000000"/>
              <w:right w:val="single" w:sz="7" w:space="0" w:color="000000"/>
            </w:tcBorders>
          </w:tcPr>
          <w:p w14:paraId="764A3F78" w14:textId="77777777" w:rsidR="00C93EB5" w:rsidRPr="00D13501" w:rsidRDefault="00ED42D9">
            <w:pPr>
              <w:spacing w:before="51"/>
              <w:ind w:left="29"/>
              <w:rPr>
                <w:rFonts w:ascii="Arial" w:eastAsia="Arial" w:hAnsi="Arial" w:cs="Arial"/>
              </w:rPr>
            </w:pPr>
            <w:r w:rsidRPr="00D13501">
              <w:rPr>
                <w:rFonts w:ascii="Arial" w:hAnsi="Arial" w:cs="Arial"/>
                <w:lang w:val="de"/>
              </w:rPr>
              <w:t>82 (7.2%)</w:t>
            </w:r>
          </w:p>
        </w:tc>
        <w:tc>
          <w:tcPr>
            <w:tcW w:w="2220" w:type="dxa"/>
            <w:tcBorders>
              <w:top w:val="single" w:sz="7" w:space="0" w:color="000000"/>
              <w:left w:val="single" w:sz="7" w:space="0" w:color="000000"/>
              <w:bottom w:val="single" w:sz="7" w:space="0" w:color="000000"/>
              <w:right w:val="single" w:sz="7" w:space="0" w:color="000000"/>
            </w:tcBorders>
          </w:tcPr>
          <w:p w14:paraId="1971CE51" w14:textId="77777777" w:rsidR="00C93EB5" w:rsidRPr="00D13501" w:rsidRDefault="00ED42D9">
            <w:pPr>
              <w:spacing w:before="51"/>
              <w:ind w:left="29"/>
              <w:rPr>
                <w:rFonts w:ascii="Arial" w:eastAsia="Arial" w:hAnsi="Arial" w:cs="Arial"/>
              </w:rPr>
            </w:pPr>
            <w:r w:rsidRPr="00D13501">
              <w:rPr>
                <w:rFonts w:ascii="Arial" w:hAnsi="Arial" w:cs="Arial"/>
                <w:lang w:val="de"/>
              </w:rPr>
              <w:t>96 (7.1%)</w:t>
            </w:r>
          </w:p>
        </w:tc>
      </w:tr>
      <w:tr w:rsidR="00C93EB5" w:rsidRPr="00D13501" w14:paraId="7F84AB17" w14:textId="77777777">
        <w:trPr>
          <w:trHeight w:hRule="exact" w:val="345"/>
        </w:trPr>
        <w:tc>
          <w:tcPr>
            <w:tcW w:w="3390" w:type="dxa"/>
            <w:tcBorders>
              <w:top w:val="single" w:sz="7" w:space="0" w:color="000000"/>
              <w:left w:val="single" w:sz="7" w:space="0" w:color="000000"/>
              <w:bottom w:val="single" w:sz="7" w:space="0" w:color="000000"/>
              <w:right w:val="single" w:sz="7" w:space="0" w:color="000000"/>
            </w:tcBorders>
          </w:tcPr>
          <w:p w14:paraId="536CF6F8" w14:textId="77777777" w:rsidR="00C93EB5" w:rsidRPr="00D13501" w:rsidRDefault="00ED42D9">
            <w:pPr>
              <w:spacing w:before="51"/>
              <w:ind w:left="29"/>
              <w:rPr>
                <w:rFonts w:ascii="Arial" w:eastAsia="Arial" w:hAnsi="Arial" w:cs="Arial"/>
              </w:rPr>
            </w:pPr>
            <w:r w:rsidRPr="00D13501">
              <w:rPr>
                <w:rFonts w:ascii="Arial" w:hAnsi="Arial" w:cs="Arial"/>
                <w:b/>
                <w:lang w:val="de"/>
              </w:rPr>
              <w:t>Erwachsene (&gt;20 Jahre)</w:t>
            </w:r>
          </w:p>
        </w:tc>
        <w:tc>
          <w:tcPr>
            <w:tcW w:w="1935" w:type="dxa"/>
            <w:tcBorders>
              <w:top w:val="single" w:sz="7" w:space="0" w:color="000000"/>
              <w:left w:val="single" w:sz="7" w:space="0" w:color="000000"/>
              <w:bottom w:val="single" w:sz="7" w:space="0" w:color="000000"/>
              <w:right w:val="single" w:sz="7" w:space="0" w:color="000000"/>
            </w:tcBorders>
          </w:tcPr>
          <w:p w14:paraId="164B72DF" w14:textId="77777777" w:rsidR="00C93EB5" w:rsidRPr="00D13501" w:rsidRDefault="00C93EB5">
            <w:pPr>
              <w:rPr>
                <w:rFonts w:ascii="Arial" w:hAnsi="Arial" w:cs="Arial"/>
              </w:rPr>
            </w:pPr>
          </w:p>
        </w:tc>
        <w:tc>
          <w:tcPr>
            <w:tcW w:w="1815" w:type="dxa"/>
            <w:tcBorders>
              <w:top w:val="single" w:sz="7" w:space="0" w:color="000000"/>
              <w:left w:val="single" w:sz="7" w:space="0" w:color="000000"/>
              <w:bottom w:val="single" w:sz="7" w:space="0" w:color="000000"/>
              <w:right w:val="single" w:sz="7" w:space="0" w:color="000000"/>
            </w:tcBorders>
          </w:tcPr>
          <w:p w14:paraId="67828244" w14:textId="77777777" w:rsidR="00C93EB5" w:rsidRPr="00D13501" w:rsidRDefault="00C93EB5">
            <w:pPr>
              <w:rPr>
                <w:rFonts w:ascii="Arial" w:hAnsi="Arial" w:cs="Arial"/>
              </w:rPr>
            </w:pPr>
          </w:p>
        </w:tc>
        <w:tc>
          <w:tcPr>
            <w:tcW w:w="2220" w:type="dxa"/>
            <w:tcBorders>
              <w:top w:val="single" w:sz="7" w:space="0" w:color="000000"/>
              <w:left w:val="single" w:sz="7" w:space="0" w:color="000000"/>
              <w:bottom w:val="single" w:sz="7" w:space="0" w:color="000000"/>
              <w:right w:val="single" w:sz="7" w:space="0" w:color="000000"/>
            </w:tcBorders>
          </w:tcPr>
          <w:p w14:paraId="14CC5FD2" w14:textId="77777777" w:rsidR="00C93EB5" w:rsidRPr="00D13501" w:rsidRDefault="00C93EB5">
            <w:pPr>
              <w:rPr>
                <w:rFonts w:ascii="Arial" w:hAnsi="Arial" w:cs="Arial"/>
              </w:rPr>
            </w:pPr>
          </w:p>
        </w:tc>
      </w:tr>
      <w:tr w:rsidR="00C93EB5" w:rsidRPr="00D13501" w14:paraId="107B3240" w14:textId="77777777">
        <w:trPr>
          <w:trHeight w:hRule="exact" w:val="345"/>
        </w:trPr>
        <w:tc>
          <w:tcPr>
            <w:tcW w:w="3390" w:type="dxa"/>
            <w:tcBorders>
              <w:top w:val="single" w:sz="7" w:space="0" w:color="000000"/>
              <w:left w:val="single" w:sz="7" w:space="0" w:color="000000"/>
              <w:bottom w:val="single" w:sz="7" w:space="0" w:color="000000"/>
              <w:right w:val="single" w:sz="7" w:space="0" w:color="000000"/>
            </w:tcBorders>
          </w:tcPr>
          <w:p w14:paraId="1FA48D37" w14:textId="77777777" w:rsidR="00C93EB5" w:rsidRPr="00D13501" w:rsidRDefault="00ED42D9">
            <w:pPr>
              <w:spacing w:before="51"/>
              <w:ind w:left="29"/>
              <w:rPr>
                <w:rFonts w:ascii="Arial" w:eastAsia="Arial" w:hAnsi="Arial" w:cs="Arial"/>
              </w:rPr>
            </w:pPr>
            <w:r w:rsidRPr="00D13501">
              <w:rPr>
                <w:rFonts w:ascii="Arial" w:hAnsi="Arial" w:cs="Arial"/>
                <w:lang w:val="de"/>
              </w:rPr>
              <w:t>Alle</w:t>
            </w:r>
          </w:p>
        </w:tc>
        <w:tc>
          <w:tcPr>
            <w:tcW w:w="1935" w:type="dxa"/>
            <w:tcBorders>
              <w:top w:val="single" w:sz="7" w:space="0" w:color="000000"/>
              <w:left w:val="single" w:sz="7" w:space="0" w:color="000000"/>
              <w:bottom w:val="single" w:sz="7" w:space="0" w:color="000000"/>
              <w:right w:val="single" w:sz="7" w:space="0" w:color="000000"/>
            </w:tcBorders>
          </w:tcPr>
          <w:p w14:paraId="06CA3433" w14:textId="77777777" w:rsidR="00C93EB5" w:rsidRPr="00D13501" w:rsidRDefault="00ED42D9">
            <w:pPr>
              <w:spacing w:before="51"/>
              <w:ind w:left="29"/>
              <w:rPr>
                <w:rFonts w:ascii="Arial" w:eastAsia="Arial" w:hAnsi="Arial" w:cs="Arial"/>
              </w:rPr>
            </w:pPr>
            <w:r w:rsidRPr="00D13501">
              <w:rPr>
                <w:rFonts w:ascii="Arial" w:hAnsi="Arial" w:cs="Arial"/>
                <w:lang w:val="de"/>
              </w:rPr>
              <w:t>24,414</w:t>
            </w:r>
          </w:p>
        </w:tc>
        <w:tc>
          <w:tcPr>
            <w:tcW w:w="1815" w:type="dxa"/>
            <w:tcBorders>
              <w:top w:val="single" w:sz="7" w:space="0" w:color="000000"/>
              <w:left w:val="single" w:sz="7" w:space="0" w:color="000000"/>
              <w:bottom w:val="single" w:sz="7" w:space="0" w:color="000000"/>
              <w:right w:val="single" w:sz="7" w:space="0" w:color="000000"/>
            </w:tcBorders>
          </w:tcPr>
          <w:p w14:paraId="16414B5E" w14:textId="77777777" w:rsidR="00C93EB5" w:rsidRPr="00D13501" w:rsidRDefault="00ED42D9">
            <w:pPr>
              <w:spacing w:before="51"/>
              <w:ind w:left="29"/>
              <w:rPr>
                <w:rFonts w:ascii="Arial" w:eastAsia="Arial" w:hAnsi="Arial" w:cs="Arial"/>
              </w:rPr>
            </w:pPr>
            <w:r w:rsidRPr="00D13501">
              <w:rPr>
                <w:rFonts w:ascii="Arial" w:hAnsi="Arial" w:cs="Arial"/>
                <w:lang w:val="de"/>
              </w:rPr>
              <w:t>46,389</w:t>
            </w:r>
          </w:p>
        </w:tc>
        <w:tc>
          <w:tcPr>
            <w:tcW w:w="2220" w:type="dxa"/>
            <w:tcBorders>
              <w:top w:val="single" w:sz="7" w:space="0" w:color="000000"/>
              <w:left w:val="single" w:sz="7" w:space="0" w:color="000000"/>
              <w:bottom w:val="single" w:sz="7" w:space="0" w:color="000000"/>
              <w:right w:val="single" w:sz="7" w:space="0" w:color="000000"/>
            </w:tcBorders>
          </w:tcPr>
          <w:p w14:paraId="61F50986" w14:textId="77777777" w:rsidR="00C93EB5" w:rsidRPr="00D13501" w:rsidRDefault="00ED42D9">
            <w:pPr>
              <w:spacing w:before="51"/>
              <w:ind w:left="29"/>
              <w:rPr>
                <w:rFonts w:ascii="Arial" w:eastAsia="Arial" w:hAnsi="Arial" w:cs="Arial"/>
              </w:rPr>
            </w:pPr>
            <w:r w:rsidRPr="00D13501">
              <w:rPr>
                <w:rFonts w:ascii="Arial" w:hAnsi="Arial" w:cs="Arial"/>
                <w:lang w:val="de"/>
              </w:rPr>
              <w:t>39,868</w:t>
            </w:r>
          </w:p>
        </w:tc>
      </w:tr>
      <w:tr w:rsidR="00C93EB5" w:rsidRPr="00D13501" w14:paraId="13DEC199" w14:textId="77777777">
        <w:trPr>
          <w:trHeight w:hRule="exact" w:val="345"/>
        </w:trPr>
        <w:tc>
          <w:tcPr>
            <w:tcW w:w="3390" w:type="dxa"/>
            <w:tcBorders>
              <w:top w:val="single" w:sz="7" w:space="0" w:color="000000"/>
              <w:left w:val="single" w:sz="7" w:space="0" w:color="000000"/>
              <w:bottom w:val="single" w:sz="7" w:space="0" w:color="000000"/>
              <w:right w:val="single" w:sz="7" w:space="0" w:color="000000"/>
            </w:tcBorders>
          </w:tcPr>
          <w:p w14:paraId="6143692F" w14:textId="77777777" w:rsidR="00C93EB5" w:rsidRPr="00D13501" w:rsidRDefault="00ED42D9">
            <w:pPr>
              <w:spacing w:before="51"/>
              <w:ind w:left="29"/>
              <w:rPr>
                <w:rFonts w:ascii="Arial" w:eastAsia="Arial" w:hAnsi="Arial" w:cs="Arial"/>
              </w:rPr>
            </w:pPr>
            <w:r w:rsidRPr="00D13501">
              <w:rPr>
                <w:rFonts w:ascii="Arial" w:hAnsi="Arial" w:cs="Arial"/>
                <w:lang w:val="de"/>
              </w:rPr>
              <w:t>Community-/Clustertests*</w:t>
            </w:r>
          </w:p>
        </w:tc>
        <w:tc>
          <w:tcPr>
            <w:tcW w:w="1935" w:type="dxa"/>
            <w:tcBorders>
              <w:top w:val="single" w:sz="7" w:space="0" w:color="000000"/>
              <w:left w:val="single" w:sz="7" w:space="0" w:color="000000"/>
              <w:bottom w:val="single" w:sz="7" w:space="0" w:color="000000"/>
              <w:right w:val="single" w:sz="7" w:space="0" w:color="000000"/>
            </w:tcBorders>
          </w:tcPr>
          <w:p w14:paraId="72272928" w14:textId="77777777" w:rsidR="00C93EB5" w:rsidRPr="00D13501" w:rsidRDefault="00ED42D9">
            <w:pPr>
              <w:spacing w:before="51"/>
              <w:ind w:left="29"/>
              <w:rPr>
                <w:rFonts w:ascii="Arial" w:eastAsia="Arial" w:hAnsi="Arial" w:cs="Arial"/>
              </w:rPr>
            </w:pPr>
            <w:r w:rsidRPr="00D13501">
              <w:rPr>
                <w:rFonts w:ascii="Arial" w:hAnsi="Arial" w:cs="Arial"/>
                <w:lang w:val="de"/>
              </w:rPr>
              <w:t>5255 (21.5%)</w:t>
            </w:r>
          </w:p>
        </w:tc>
        <w:tc>
          <w:tcPr>
            <w:tcW w:w="1815" w:type="dxa"/>
            <w:tcBorders>
              <w:top w:val="single" w:sz="7" w:space="0" w:color="000000"/>
              <w:left w:val="single" w:sz="7" w:space="0" w:color="000000"/>
              <w:bottom w:val="single" w:sz="7" w:space="0" w:color="000000"/>
              <w:right w:val="single" w:sz="7" w:space="0" w:color="000000"/>
            </w:tcBorders>
          </w:tcPr>
          <w:p w14:paraId="6362D1C0" w14:textId="77777777" w:rsidR="00C93EB5" w:rsidRPr="00D13501" w:rsidRDefault="00ED42D9">
            <w:pPr>
              <w:spacing w:before="51"/>
              <w:ind w:left="29"/>
              <w:rPr>
                <w:rFonts w:ascii="Arial" w:eastAsia="Arial" w:hAnsi="Arial" w:cs="Arial"/>
              </w:rPr>
            </w:pPr>
            <w:r w:rsidRPr="00D13501">
              <w:rPr>
                <w:rFonts w:ascii="Arial" w:hAnsi="Arial" w:cs="Arial"/>
                <w:lang w:val="de"/>
              </w:rPr>
              <w:t>3080 (6.6%)</w:t>
            </w:r>
          </w:p>
        </w:tc>
        <w:tc>
          <w:tcPr>
            <w:tcW w:w="2220" w:type="dxa"/>
            <w:tcBorders>
              <w:top w:val="single" w:sz="7" w:space="0" w:color="000000"/>
              <w:left w:val="single" w:sz="7" w:space="0" w:color="000000"/>
              <w:bottom w:val="single" w:sz="7" w:space="0" w:color="000000"/>
              <w:right w:val="single" w:sz="7" w:space="0" w:color="000000"/>
            </w:tcBorders>
          </w:tcPr>
          <w:p w14:paraId="61159415" w14:textId="77777777" w:rsidR="00C93EB5" w:rsidRPr="00D13501" w:rsidRDefault="00ED42D9">
            <w:pPr>
              <w:spacing w:before="51"/>
              <w:ind w:left="29"/>
              <w:rPr>
                <w:rFonts w:ascii="Arial" w:eastAsia="Arial" w:hAnsi="Arial" w:cs="Arial"/>
              </w:rPr>
            </w:pPr>
            <w:r w:rsidRPr="00D13501">
              <w:rPr>
                <w:rFonts w:ascii="Arial" w:hAnsi="Arial" w:cs="Arial"/>
                <w:lang w:val="de"/>
              </w:rPr>
              <w:t>2062 (5.2%)</w:t>
            </w:r>
          </w:p>
        </w:tc>
      </w:tr>
    </w:tbl>
    <w:p w14:paraId="63B5C77F" w14:textId="77777777" w:rsidR="00C93EB5" w:rsidRPr="00D13501" w:rsidRDefault="00C93EB5">
      <w:pPr>
        <w:spacing w:before="8" w:line="220" w:lineRule="exact"/>
        <w:rPr>
          <w:rFonts w:ascii="Arial" w:hAnsi="Arial" w:cs="Arial"/>
        </w:rPr>
      </w:pPr>
    </w:p>
    <w:p w14:paraId="4FB346D3" w14:textId="77777777" w:rsidR="00C93EB5" w:rsidRPr="00D13501" w:rsidRDefault="00ED42D9">
      <w:pPr>
        <w:spacing w:before="32" w:line="256" w:lineRule="auto"/>
        <w:ind w:left="100" w:right="290"/>
        <w:rPr>
          <w:rFonts w:ascii="Arial" w:eastAsia="Arial" w:hAnsi="Arial" w:cs="Arial"/>
        </w:rPr>
        <w:sectPr w:rsidR="00C93EB5" w:rsidRPr="00D13501">
          <w:headerReference w:type="default" r:id="rId275"/>
          <w:pgSz w:w="12240" w:h="15840"/>
          <w:pgMar w:top="1480" w:right="1320" w:bottom="280" w:left="1340" w:header="0" w:footer="0" w:gutter="0"/>
          <w:cols w:space="720"/>
        </w:sectPr>
      </w:pPr>
      <w:r w:rsidRPr="00D13501">
        <w:rPr>
          <w:rFonts w:ascii="Arial" w:hAnsi="Arial" w:cs="Arial"/>
          <w:lang w:val="de"/>
        </w:rPr>
        <w:t>*Proben aus ambulanten Abteilungen, die in der Regel frühe, milde Fälle für das erste Infektionsscreening sehen. Dazu gehören auch kommunale Testzentren  sowie Gesundheitsbehörden, die Proben aus Clusteruntersuchungen einreichen. Die Zahlen für Mai 2020 liegen bis zum 24.</w:t>
      </w:r>
    </w:p>
    <w:p w14:paraId="2BB0F7E0" w14:textId="77777777" w:rsidR="00C93EB5" w:rsidRPr="00D13501" w:rsidRDefault="00ED42D9">
      <w:pPr>
        <w:spacing w:before="30" w:line="300" w:lineRule="exact"/>
        <w:ind w:left="140" w:right="634"/>
        <w:rPr>
          <w:rFonts w:ascii="Arial" w:eastAsia="Arial" w:hAnsi="Arial" w:cs="Arial"/>
        </w:rPr>
      </w:pPr>
      <w:r w:rsidRPr="00D13501">
        <w:rPr>
          <w:rFonts w:ascii="Arial" w:hAnsi="Arial" w:cs="Arial"/>
          <w:b/>
          <w:lang w:val="de"/>
        </w:rPr>
        <w:lastRenderedPageBreak/>
        <w:t xml:space="preserve">Tabelle 2: Schichtung des 10-jährigen Alters mit positiven PCR-Zahlen und -Prozentsätzen sowie Statistiken zur Beschreibung derViruslastverteilung. A) </w:t>
      </w:r>
      <w:r w:rsidRPr="00D13501">
        <w:rPr>
          <w:rFonts w:ascii="Arial" w:hAnsi="Arial" w:cs="Arial"/>
          <w:lang w:val="de"/>
        </w:rPr>
        <w:t xml:space="preserve"> LC480  </w:t>
      </w:r>
      <w:r w:rsidRPr="00D13501">
        <w:rPr>
          <w:rFonts w:ascii="Arial" w:hAnsi="Arial" w:cs="Arial"/>
          <w:b/>
          <w:lang w:val="de"/>
        </w:rPr>
        <w:t xml:space="preserve">B) </w:t>
      </w:r>
      <w:r w:rsidRPr="00D13501">
        <w:rPr>
          <w:rFonts w:ascii="Arial" w:hAnsi="Arial" w:cs="Arial"/>
          <w:lang w:val="de"/>
        </w:rPr>
        <w:t xml:space="preserve"> </w:t>
      </w:r>
      <w:proofErr w:type="spellStart"/>
      <w:r w:rsidRPr="00D13501">
        <w:rPr>
          <w:rFonts w:ascii="Arial" w:hAnsi="Arial" w:cs="Arial"/>
          <w:lang w:val="de"/>
        </w:rPr>
        <w:t>cobas</w:t>
      </w:r>
      <w:proofErr w:type="spellEnd"/>
      <w:r w:rsidRPr="00D13501">
        <w:rPr>
          <w:rFonts w:ascii="Arial" w:hAnsi="Arial" w:cs="Arial"/>
          <w:lang w:val="de"/>
        </w:rPr>
        <w:t>. Die Spalte "Nb total" in jeder Kategorisierung gibt die Gesamtzahl der Patienten an, die "Nb getestet" die Anzahl der mit A) oder B getesteten Patienten). '+</w:t>
      </w:r>
      <w:proofErr w:type="spellStart"/>
      <w:r w:rsidRPr="00D13501">
        <w:rPr>
          <w:rFonts w:ascii="Arial" w:hAnsi="Arial" w:cs="Arial"/>
          <w:lang w:val="de"/>
        </w:rPr>
        <w:t>ve</w:t>
      </w:r>
      <w:proofErr w:type="spellEnd"/>
      <w:r w:rsidRPr="00D13501">
        <w:rPr>
          <w:rFonts w:ascii="Arial" w:hAnsi="Arial" w:cs="Arial"/>
          <w:lang w:val="de"/>
        </w:rPr>
        <w:t xml:space="preserve">' gibt die Gesamtzahl </w:t>
      </w:r>
      <w:proofErr w:type="spellStart"/>
      <w:r w:rsidRPr="00D13501">
        <w:rPr>
          <w:rFonts w:ascii="Arial" w:hAnsi="Arial" w:cs="Arial"/>
          <w:lang w:val="de"/>
        </w:rPr>
        <w:t>derpositiven</w:t>
      </w:r>
      <w:proofErr w:type="spellEnd"/>
      <w:r w:rsidRPr="00D13501">
        <w:rPr>
          <w:rFonts w:ascii="Arial" w:hAnsi="Arial" w:cs="Arial"/>
          <w:lang w:val="de"/>
        </w:rPr>
        <w:t xml:space="preserve"> RT-PCR-Ergebnisse  für die Untergruppe an. '% +</w:t>
      </w:r>
      <w:proofErr w:type="spellStart"/>
      <w:r w:rsidRPr="00D13501">
        <w:rPr>
          <w:rFonts w:ascii="Arial" w:hAnsi="Arial" w:cs="Arial"/>
          <w:lang w:val="de"/>
        </w:rPr>
        <w:t>ve</w:t>
      </w:r>
      <w:proofErr w:type="spellEnd"/>
      <w:r w:rsidRPr="00D13501">
        <w:rPr>
          <w:rFonts w:ascii="Arial" w:hAnsi="Arial" w:cs="Arial"/>
          <w:lang w:val="de"/>
        </w:rPr>
        <w:t xml:space="preserve">' ist der </w:t>
      </w:r>
      <w:proofErr w:type="spellStart"/>
      <w:r w:rsidRPr="00D13501">
        <w:rPr>
          <w:rFonts w:ascii="Arial" w:hAnsi="Arial" w:cs="Arial"/>
          <w:lang w:val="de"/>
        </w:rPr>
        <w:t>Prozentsatzder</w:t>
      </w:r>
      <w:proofErr w:type="spellEnd"/>
      <w:r w:rsidRPr="00D13501">
        <w:rPr>
          <w:rFonts w:ascii="Arial" w:hAnsi="Arial" w:cs="Arial"/>
          <w:lang w:val="de"/>
        </w:rPr>
        <w:t xml:space="preserve"> getesteten Personen mit einem positiven Testergebnis. "% von +</w:t>
      </w:r>
      <w:proofErr w:type="spellStart"/>
      <w:r w:rsidRPr="00D13501">
        <w:rPr>
          <w:rFonts w:ascii="Arial" w:hAnsi="Arial" w:cs="Arial"/>
          <w:lang w:val="de"/>
        </w:rPr>
        <w:t>ve</w:t>
      </w:r>
      <w:proofErr w:type="spellEnd"/>
      <w:r w:rsidRPr="00D13501">
        <w:rPr>
          <w:rFonts w:ascii="Arial" w:hAnsi="Arial" w:cs="Arial"/>
          <w:lang w:val="de"/>
        </w:rPr>
        <w:t xml:space="preserve"> mit Last &gt;250.000" gibt den Prozentsatz der positiv getesteten Personen mit einer Viruslast von über einer Million viraler Kopien an. Mittelwert, Standard Abweichung (SD), Standardfehler (SE), 95% Konfidenzintervall (95% Conf.), und das Intervall wird für die Basis 10 Logarithmus der Viruslast angezeigt. +</w:t>
      </w:r>
      <w:proofErr w:type="spellStart"/>
      <w:r w:rsidRPr="00D13501">
        <w:rPr>
          <w:rFonts w:ascii="Arial" w:hAnsi="Arial" w:cs="Arial"/>
          <w:lang w:val="de"/>
        </w:rPr>
        <w:t>ve</w:t>
      </w:r>
      <w:proofErr w:type="spellEnd"/>
      <w:r w:rsidRPr="00D13501">
        <w:rPr>
          <w:rFonts w:ascii="Arial" w:hAnsi="Arial" w:cs="Arial"/>
          <w:lang w:val="de"/>
        </w:rPr>
        <w:t xml:space="preserve">: positiv, </w:t>
      </w:r>
      <w:proofErr w:type="spellStart"/>
      <w:r w:rsidRPr="00D13501">
        <w:rPr>
          <w:rFonts w:ascii="Arial" w:hAnsi="Arial" w:cs="Arial"/>
          <w:lang w:val="de"/>
        </w:rPr>
        <w:t>Nr</w:t>
      </w:r>
      <w:proofErr w:type="spellEnd"/>
      <w:r w:rsidRPr="00D13501">
        <w:rPr>
          <w:rFonts w:ascii="Arial" w:hAnsi="Arial" w:cs="Arial"/>
          <w:lang w:val="de"/>
        </w:rPr>
        <w:t>: Zahl.</w:t>
      </w:r>
    </w:p>
    <w:p w14:paraId="3F222371" w14:textId="77777777" w:rsidR="00C93EB5" w:rsidRPr="00D13501" w:rsidRDefault="00C93EB5">
      <w:pPr>
        <w:spacing w:before="15" w:line="280" w:lineRule="exact"/>
        <w:rPr>
          <w:rFonts w:ascii="Arial" w:hAnsi="Arial" w:cs="Arial"/>
        </w:rPr>
        <w:sectPr w:rsidR="00C93EB5" w:rsidRPr="00D13501">
          <w:headerReference w:type="default" r:id="rId276"/>
          <w:pgSz w:w="12240" w:h="15840"/>
          <w:pgMar w:top="1380" w:right="1060" w:bottom="280" w:left="1300" w:header="0" w:footer="0" w:gutter="0"/>
          <w:cols w:space="720"/>
        </w:sectPr>
      </w:pPr>
    </w:p>
    <w:p w14:paraId="1BB68271" w14:textId="77777777" w:rsidR="00C93EB5" w:rsidRPr="00D13501" w:rsidRDefault="00924DDA">
      <w:pPr>
        <w:spacing w:before="33"/>
        <w:ind w:left="140"/>
        <w:rPr>
          <w:rFonts w:ascii="Arial" w:eastAsia="Arial" w:hAnsi="Arial" w:cs="Arial"/>
        </w:rPr>
      </w:pPr>
      <w:r w:rsidRPr="00D13501">
        <w:rPr>
          <w:rFonts w:ascii="Arial" w:hAnsi="Arial" w:cs="Arial"/>
          <w:lang w:val="de"/>
        </w:rPr>
        <w:pict w14:anchorId="3C5F9919">
          <v:group id="_x0000_s1027" style="position:absolute;left:0;text-align:left;margin-left:71.6pt;margin-top:15.95pt;width:481.6pt;height:.85pt;z-index:-1926;mso-position-horizontal-relative:page" coordorigin="1432,319" coordsize="9632,17">
            <v:shape id="_x0000_s1037" style="position:absolute;left:9510;top:327;width:1545;height:0" coordorigin="9510,327" coordsize="1545,0" path="m9510,327r1545,e" filled="f" strokeweight=".85pt">
              <v:path arrowok="t"/>
            </v:shape>
            <v:shape id="_x0000_s1036" style="position:absolute;left:8715;top:327;width:795;height:0" coordorigin="8715,327" coordsize="795,0" path="m8715,327r795,e" filled="f" strokeweight=".85pt">
              <v:path arrowok="t"/>
            </v:shape>
            <v:shape id="_x0000_s1035" style="position:absolute;left:7875;top:327;width:840;height:0" coordorigin="7875,327" coordsize="840,0" path="m7875,327r840,e" filled="f" strokeweight=".85pt">
              <v:path arrowok="t"/>
            </v:shape>
            <v:shape id="_x0000_s1034" style="position:absolute;left:7035;top:327;width:840;height:0" coordorigin="7035,327" coordsize="840,0" path="m7035,327r840,e" filled="f" strokeweight=".85pt">
              <v:path arrowok="t"/>
            </v:shape>
            <v:shape id="_x0000_s1033" style="position:absolute;left:5460;top:327;width:1575;height:0" coordorigin="5460,327" coordsize="1575,0" path="m5460,327r1575,e" filled="f" strokeweight=".85pt">
              <v:path arrowok="t"/>
            </v:shape>
            <v:shape id="_x0000_s1032" style="position:absolute;left:4620;top:327;width:840;height:0" coordorigin="4620,327" coordsize="840,0" path="m4620,327r840,e" filled="f" strokeweight=".85pt">
              <v:path arrowok="t"/>
            </v:shape>
            <v:shape id="_x0000_s1031" style="position:absolute;left:3960;top:327;width:660;height:0" coordorigin="3960,327" coordsize="660,0" path="m3960,327r660,e" filled="f" strokeweight=".85pt">
              <v:path arrowok="t"/>
            </v:shape>
            <v:shape id="_x0000_s1030" style="position:absolute;left:3120;top:327;width:840;height:0" coordorigin="3120,327" coordsize="840,0" path="m3120,327r840,e" filled="f" strokeweight=".85pt">
              <v:path arrowok="t"/>
            </v:shape>
            <v:shape id="_x0000_s1029" style="position:absolute;left:2235;top:327;width:885;height:0" coordorigin="2235,327" coordsize="885,0" path="m2235,327r885,e" filled="f" strokeweight=".85pt">
              <v:path arrowok="t"/>
            </v:shape>
            <v:shape id="_x0000_s1028" style="position:absolute;left:1440;top:327;width:795;height:0" coordorigin="1440,327" coordsize="795,0" path="m1440,327r795,e" filled="f" strokeweight=".85pt">
              <v:path arrowok="t"/>
            </v:shape>
            <w10:wrap anchorx="page"/>
          </v:group>
        </w:pict>
      </w:r>
      <w:r w:rsidR="00ED42D9" w:rsidRPr="00D13501">
        <w:rPr>
          <w:rFonts w:ascii="Arial" w:hAnsi="Arial" w:cs="Arial"/>
          <w:b/>
          <w:lang w:val="de"/>
        </w:rPr>
        <w:t>A)</w:t>
      </w:r>
    </w:p>
    <w:p w14:paraId="43B6DB1A" w14:textId="77777777" w:rsidR="00C93EB5" w:rsidRPr="00D13501" w:rsidRDefault="00C93EB5">
      <w:pPr>
        <w:spacing w:before="3" w:line="100" w:lineRule="exact"/>
        <w:rPr>
          <w:rFonts w:ascii="Arial" w:hAnsi="Arial" w:cs="Arial"/>
        </w:rPr>
      </w:pPr>
    </w:p>
    <w:p w14:paraId="59005B2C" w14:textId="77777777" w:rsidR="00C93EB5" w:rsidRPr="00D13501" w:rsidRDefault="00ED42D9">
      <w:pPr>
        <w:spacing w:line="281" w:lineRule="auto"/>
        <w:ind w:left="1865" w:right="-34" w:hanging="1680"/>
        <w:rPr>
          <w:rFonts w:ascii="Arial" w:eastAsia="Arial" w:hAnsi="Arial" w:cs="Arial"/>
        </w:rPr>
      </w:pPr>
      <w:r w:rsidRPr="00D13501">
        <w:rPr>
          <w:rFonts w:ascii="Arial" w:hAnsi="Arial" w:cs="Arial"/>
          <w:b/>
          <w:lang w:val="de"/>
        </w:rPr>
        <w:t>Alter Nr total</w:t>
      </w:r>
      <w:r w:rsidRPr="00D13501">
        <w:rPr>
          <w:rFonts w:ascii="Arial" w:hAnsi="Arial" w:cs="Arial"/>
          <w:lang w:val="de"/>
        </w:rPr>
        <w:t xml:space="preserve"> </w:t>
      </w:r>
      <w:r w:rsidRPr="00D13501">
        <w:rPr>
          <w:rFonts w:ascii="Arial" w:hAnsi="Arial" w:cs="Arial"/>
          <w:b/>
          <w:lang w:val="de"/>
        </w:rPr>
        <w:t xml:space="preserve">Nr </w:t>
      </w:r>
      <w:r w:rsidRPr="00D13501">
        <w:rPr>
          <w:rFonts w:ascii="Arial" w:hAnsi="Arial" w:cs="Arial"/>
          <w:lang w:val="de"/>
        </w:rPr>
        <w:t xml:space="preserve"> </w:t>
      </w:r>
      <w:r w:rsidRPr="00D13501">
        <w:rPr>
          <w:rFonts w:ascii="Arial" w:hAnsi="Arial" w:cs="Arial"/>
          <w:b/>
          <w:lang w:val="de"/>
        </w:rPr>
        <w:t>getestet</w:t>
      </w:r>
    </w:p>
    <w:p w14:paraId="7DB681F2" w14:textId="77777777" w:rsidR="00C93EB5" w:rsidRPr="00D13501" w:rsidRDefault="00ED42D9">
      <w:pPr>
        <w:spacing w:before="8" w:line="180" w:lineRule="exact"/>
        <w:rPr>
          <w:rFonts w:ascii="Arial" w:hAnsi="Arial" w:cs="Arial"/>
        </w:rPr>
      </w:pPr>
      <w:r w:rsidRPr="00D13501">
        <w:rPr>
          <w:rFonts w:ascii="Arial" w:hAnsi="Arial" w:cs="Arial"/>
        </w:rPr>
        <w:br w:type="column"/>
      </w:r>
    </w:p>
    <w:p w14:paraId="5DA40E62" w14:textId="77777777" w:rsidR="00C93EB5" w:rsidRPr="00D13501" w:rsidRDefault="00C93EB5">
      <w:pPr>
        <w:spacing w:line="200" w:lineRule="exact"/>
        <w:rPr>
          <w:rFonts w:ascii="Arial" w:hAnsi="Arial" w:cs="Arial"/>
        </w:rPr>
      </w:pPr>
    </w:p>
    <w:p w14:paraId="79C8ADF9" w14:textId="77777777" w:rsidR="00C93EB5" w:rsidRPr="00D13501" w:rsidRDefault="00ED42D9">
      <w:pPr>
        <w:spacing w:line="281" w:lineRule="auto"/>
        <w:ind w:left="1500" w:right="-34" w:hanging="1500"/>
        <w:rPr>
          <w:rFonts w:ascii="Arial" w:eastAsia="Arial" w:hAnsi="Arial" w:cs="Arial"/>
        </w:rPr>
      </w:pPr>
      <w:r w:rsidRPr="00D13501">
        <w:rPr>
          <w:rFonts w:ascii="Arial" w:hAnsi="Arial" w:cs="Arial"/>
          <w:b/>
          <w:lang w:val="de"/>
        </w:rPr>
        <w:t>+</w:t>
      </w:r>
      <w:proofErr w:type="spellStart"/>
      <w:r w:rsidRPr="00D13501">
        <w:rPr>
          <w:rFonts w:ascii="Arial" w:hAnsi="Arial" w:cs="Arial"/>
          <w:b/>
          <w:lang w:val="de"/>
        </w:rPr>
        <w:t>ve</w:t>
      </w:r>
      <w:proofErr w:type="spellEnd"/>
      <w:r w:rsidRPr="00D13501">
        <w:rPr>
          <w:rFonts w:ascii="Arial" w:hAnsi="Arial" w:cs="Arial"/>
          <w:lang w:val="de"/>
        </w:rPr>
        <w:t xml:space="preserve"> </w:t>
      </w:r>
      <w:r w:rsidRPr="00D13501">
        <w:rPr>
          <w:rFonts w:ascii="Arial" w:hAnsi="Arial" w:cs="Arial"/>
          <w:b/>
          <w:lang w:val="de"/>
        </w:rPr>
        <w:t xml:space="preserve"> % +</w:t>
      </w:r>
      <w:proofErr w:type="spellStart"/>
      <w:r w:rsidRPr="00D13501">
        <w:rPr>
          <w:rFonts w:ascii="Arial" w:hAnsi="Arial" w:cs="Arial"/>
          <w:b/>
          <w:lang w:val="de"/>
        </w:rPr>
        <w:t>ve</w:t>
      </w:r>
      <w:proofErr w:type="spellEnd"/>
      <w:r w:rsidRPr="00D13501">
        <w:rPr>
          <w:rFonts w:ascii="Arial" w:hAnsi="Arial" w:cs="Arial"/>
          <w:lang w:val="de"/>
        </w:rPr>
        <w:t xml:space="preserve"> </w:t>
      </w:r>
      <w:r w:rsidRPr="00D13501">
        <w:rPr>
          <w:rFonts w:ascii="Arial" w:hAnsi="Arial" w:cs="Arial"/>
          <w:b/>
          <w:lang w:val="de"/>
        </w:rPr>
        <w:t xml:space="preserve"> % </w:t>
      </w:r>
      <w:r w:rsidRPr="00D13501">
        <w:rPr>
          <w:rFonts w:ascii="Arial" w:hAnsi="Arial" w:cs="Arial"/>
          <w:lang w:val="de"/>
        </w:rPr>
        <w:t xml:space="preserve"> </w:t>
      </w:r>
      <w:r w:rsidRPr="00D13501">
        <w:rPr>
          <w:rFonts w:ascii="Arial" w:hAnsi="Arial" w:cs="Arial"/>
          <w:b/>
          <w:lang w:val="de"/>
        </w:rPr>
        <w:t>von +</w:t>
      </w:r>
      <w:proofErr w:type="spellStart"/>
      <w:r w:rsidRPr="00D13501">
        <w:rPr>
          <w:rFonts w:ascii="Arial" w:hAnsi="Arial" w:cs="Arial"/>
          <w:b/>
          <w:lang w:val="de"/>
        </w:rPr>
        <w:t>ve</w:t>
      </w:r>
      <w:proofErr w:type="spellEnd"/>
      <w:r w:rsidRPr="00D13501">
        <w:rPr>
          <w:rFonts w:ascii="Arial" w:hAnsi="Arial" w:cs="Arial"/>
          <w:lang w:val="de"/>
        </w:rPr>
        <w:t xml:space="preserve"> mit Last</w:t>
      </w:r>
      <w:r w:rsidRPr="00D13501">
        <w:rPr>
          <w:rFonts w:ascii="Arial" w:hAnsi="Arial" w:cs="Arial"/>
          <w:b/>
          <w:lang w:val="de"/>
        </w:rPr>
        <w:t xml:space="preserve"> &gt;250.000</w:t>
      </w:r>
    </w:p>
    <w:p w14:paraId="22C72AA3" w14:textId="77777777" w:rsidR="00C93EB5" w:rsidRPr="00D13501" w:rsidRDefault="00ED42D9">
      <w:pPr>
        <w:spacing w:before="8" w:line="180" w:lineRule="exact"/>
        <w:rPr>
          <w:rFonts w:ascii="Arial" w:hAnsi="Arial" w:cs="Arial"/>
        </w:rPr>
      </w:pPr>
      <w:r w:rsidRPr="00D13501">
        <w:rPr>
          <w:rFonts w:ascii="Arial" w:hAnsi="Arial" w:cs="Arial"/>
        </w:rPr>
        <w:br w:type="column"/>
      </w:r>
    </w:p>
    <w:p w14:paraId="4DBB6862" w14:textId="77777777" w:rsidR="00C93EB5" w:rsidRPr="00D13501" w:rsidRDefault="00C93EB5">
      <w:pPr>
        <w:spacing w:line="200" w:lineRule="exact"/>
        <w:rPr>
          <w:rFonts w:ascii="Arial" w:hAnsi="Arial" w:cs="Arial"/>
        </w:rPr>
      </w:pPr>
    </w:p>
    <w:p w14:paraId="29A06825" w14:textId="77777777" w:rsidR="00C93EB5" w:rsidRPr="00D13501" w:rsidRDefault="00ED42D9">
      <w:pPr>
        <w:rPr>
          <w:rFonts w:ascii="Arial" w:eastAsia="Arial" w:hAnsi="Arial" w:cs="Arial"/>
        </w:rPr>
      </w:pPr>
      <w:r w:rsidRPr="00D13501">
        <w:rPr>
          <w:rFonts w:ascii="Arial" w:hAnsi="Arial" w:cs="Arial"/>
          <w:b/>
          <w:lang w:val="de"/>
        </w:rPr>
        <w:t>Mittlere SD</w:t>
      </w:r>
      <w:r w:rsidRPr="00D13501">
        <w:rPr>
          <w:rFonts w:ascii="Arial" w:hAnsi="Arial" w:cs="Arial"/>
          <w:lang w:val="de"/>
        </w:rPr>
        <w:t xml:space="preserve"> </w:t>
      </w:r>
      <w:r w:rsidRPr="00D13501">
        <w:rPr>
          <w:rFonts w:ascii="Arial" w:hAnsi="Arial" w:cs="Arial"/>
          <w:b/>
          <w:lang w:val="de"/>
        </w:rPr>
        <w:t>SE</w:t>
      </w:r>
      <w:r w:rsidRPr="00D13501">
        <w:rPr>
          <w:rFonts w:ascii="Arial" w:hAnsi="Arial" w:cs="Arial"/>
          <w:lang w:val="de"/>
        </w:rPr>
        <w:t xml:space="preserve"> </w:t>
      </w:r>
      <w:r w:rsidRPr="00D13501">
        <w:rPr>
          <w:rFonts w:ascii="Arial" w:hAnsi="Arial" w:cs="Arial"/>
          <w:b/>
          <w:lang w:val="de"/>
        </w:rPr>
        <w:t>95% Conf.</w:t>
      </w:r>
    </w:p>
    <w:p w14:paraId="09C8268A" w14:textId="77777777" w:rsidR="00C93EB5" w:rsidRPr="00D13501" w:rsidRDefault="00ED42D9">
      <w:pPr>
        <w:spacing w:before="40"/>
        <w:ind w:left="2475"/>
        <w:rPr>
          <w:rFonts w:ascii="Arial" w:eastAsia="Arial" w:hAnsi="Arial" w:cs="Arial"/>
        </w:rPr>
        <w:sectPr w:rsidR="00C93EB5" w:rsidRPr="00D13501">
          <w:type w:val="continuous"/>
          <w:pgSz w:w="12240" w:h="15840"/>
          <w:pgMar w:top="1380" w:right="1060" w:bottom="280" w:left="1300" w:header="720" w:footer="720" w:gutter="0"/>
          <w:cols w:num="3" w:space="720" w:equalWidth="0">
            <w:col w:w="2454" w:space="251"/>
            <w:col w:w="2806" w:space="269"/>
            <w:col w:w="4100"/>
          </w:cols>
        </w:sectPr>
      </w:pPr>
      <w:r w:rsidRPr="00D13501">
        <w:rPr>
          <w:rFonts w:ascii="Arial" w:hAnsi="Arial" w:cs="Arial"/>
          <w:b/>
          <w:lang w:val="de"/>
        </w:rPr>
        <w:t>Intervall</w:t>
      </w:r>
    </w:p>
    <w:p w14:paraId="5E7B4077" w14:textId="77777777" w:rsidR="00C93EB5" w:rsidRPr="00D13501" w:rsidRDefault="00C93EB5">
      <w:pPr>
        <w:spacing w:before="5" w:line="40" w:lineRule="exact"/>
        <w:rPr>
          <w:rFonts w:ascii="Arial" w:hAnsi="Arial" w:cs="Arial"/>
        </w:rPr>
      </w:pPr>
    </w:p>
    <w:tbl>
      <w:tblPr>
        <w:tblW w:w="0" w:type="auto"/>
        <w:tblInd w:w="100" w:type="dxa"/>
        <w:tblLayout w:type="fixed"/>
        <w:tblCellMar>
          <w:left w:w="0" w:type="dxa"/>
          <w:right w:w="0" w:type="dxa"/>
        </w:tblCellMar>
        <w:tblLook w:val="01E0" w:firstRow="1" w:lastRow="1" w:firstColumn="1" w:lastColumn="1" w:noHBand="0" w:noVBand="0"/>
      </w:tblPr>
      <w:tblGrid>
        <w:gridCol w:w="746"/>
        <w:gridCol w:w="1002"/>
        <w:gridCol w:w="810"/>
        <w:gridCol w:w="706"/>
        <w:gridCol w:w="826"/>
        <w:gridCol w:w="1721"/>
        <w:gridCol w:w="694"/>
        <w:gridCol w:w="840"/>
        <w:gridCol w:w="810"/>
        <w:gridCol w:w="1033"/>
        <w:gridCol w:w="483"/>
      </w:tblGrid>
      <w:tr w:rsidR="00C93EB5" w:rsidRPr="00D13501" w14:paraId="5B8E375A" w14:textId="77777777">
        <w:trPr>
          <w:trHeight w:hRule="exact" w:val="357"/>
        </w:trPr>
        <w:tc>
          <w:tcPr>
            <w:tcW w:w="746" w:type="dxa"/>
            <w:tcBorders>
              <w:top w:val="single" w:sz="7" w:space="0" w:color="000000"/>
              <w:left w:val="nil"/>
              <w:bottom w:val="nil"/>
              <w:right w:val="nil"/>
            </w:tcBorders>
          </w:tcPr>
          <w:p w14:paraId="3965083F" w14:textId="77777777" w:rsidR="00C93EB5" w:rsidRPr="00D13501" w:rsidRDefault="00ED42D9">
            <w:pPr>
              <w:spacing w:before="51"/>
              <w:ind w:left="85"/>
              <w:rPr>
                <w:rFonts w:ascii="Arial" w:eastAsia="Arial" w:hAnsi="Arial" w:cs="Arial"/>
              </w:rPr>
            </w:pPr>
            <w:r w:rsidRPr="00D13501">
              <w:rPr>
                <w:rFonts w:ascii="Arial" w:hAnsi="Arial" w:cs="Arial"/>
                <w:b/>
                <w:lang w:val="de"/>
              </w:rPr>
              <w:t>0-9</w:t>
            </w:r>
          </w:p>
        </w:tc>
        <w:tc>
          <w:tcPr>
            <w:tcW w:w="1002" w:type="dxa"/>
            <w:tcBorders>
              <w:top w:val="single" w:sz="7" w:space="0" w:color="000000"/>
              <w:left w:val="nil"/>
              <w:bottom w:val="nil"/>
              <w:right w:val="nil"/>
            </w:tcBorders>
          </w:tcPr>
          <w:p w14:paraId="73FA2BC1" w14:textId="77777777" w:rsidR="00C93EB5" w:rsidRPr="00D13501" w:rsidRDefault="00ED42D9">
            <w:pPr>
              <w:spacing w:before="51"/>
              <w:ind w:left="479"/>
              <w:rPr>
                <w:rFonts w:ascii="Arial" w:eastAsia="Arial" w:hAnsi="Arial" w:cs="Arial"/>
              </w:rPr>
            </w:pPr>
            <w:r w:rsidRPr="00D13501">
              <w:rPr>
                <w:rFonts w:ascii="Arial" w:hAnsi="Arial" w:cs="Arial"/>
                <w:lang w:val="de"/>
              </w:rPr>
              <w:t>2959</w:t>
            </w:r>
          </w:p>
        </w:tc>
        <w:tc>
          <w:tcPr>
            <w:tcW w:w="810" w:type="dxa"/>
            <w:tcBorders>
              <w:top w:val="single" w:sz="7" w:space="0" w:color="000000"/>
              <w:left w:val="nil"/>
              <w:bottom w:val="nil"/>
              <w:right w:val="nil"/>
            </w:tcBorders>
          </w:tcPr>
          <w:p w14:paraId="5F6D8745" w14:textId="77777777" w:rsidR="00C93EB5" w:rsidRPr="00D13501" w:rsidRDefault="00ED42D9">
            <w:pPr>
              <w:spacing w:before="51"/>
              <w:ind w:left="318"/>
              <w:rPr>
                <w:rFonts w:ascii="Arial" w:eastAsia="Arial" w:hAnsi="Arial" w:cs="Arial"/>
              </w:rPr>
            </w:pPr>
            <w:r w:rsidRPr="00D13501">
              <w:rPr>
                <w:rFonts w:ascii="Arial" w:hAnsi="Arial" w:cs="Arial"/>
                <w:lang w:val="de"/>
              </w:rPr>
              <w:t>1468</w:t>
            </w:r>
          </w:p>
        </w:tc>
        <w:tc>
          <w:tcPr>
            <w:tcW w:w="706" w:type="dxa"/>
            <w:tcBorders>
              <w:top w:val="single" w:sz="7" w:space="0" w:color="000000"/>
              <w:left w:val="nil"/>
              <w:bottom w:val="nil"/>
              <w:right w:val="nil"/>
            </w:tcBorders>
          </w:tcPr>
          <w:p w14:paraId="07EB3B29" w14:textId="77777777" w:rsidR="00C93EB5" w:rsidRPr="00D13501" w:rsidRDefault="00ED42D9">
            <w:pPr>
              <w:spacing w:before="51"/>
              <w:ind w:left="393"/>
              <w:rPr>
                <w:rFonts w:ascii="Arial" w:eastAsia="Arial" w:hAnsi="Arial" w:cs="Arial"/>
              </w:rPr>
            </w:pPr>
            <w:r w:rsidRPr="00D13501">
              <w:rPr>
                <w:rFonts w:ascii="Arial" w:hAnsi="Arial" w:cs="Arial"/>
                <w:lang w:val="de"/>
              </w:rPr>
              <w:t>15</w:t>
            </w:r>
          </w:p>
        </w:tc>
        <w:tc>
          <w:tcPr>
            <w:tcW w:w="826" w:type="dxa"/>
            <w:tcBorders>
              <w:top w:val="single" w:sz="7" w:space="0" w:color="000000"/>
              <w:left w:val="nil"/>
              <w:bottom w:val="nil"/>
              <w:right w:val="nil"/>
            </w:tcBorders>
          </w:tcPr>
          <w:p w14:paraId="6649463F" w14:textId="77777777" w:rsidR="00C93EB5" w:rsidRPr="00D13501" w:rsidRDefault="00ED42D9">
            <w:pPr>
              <w:spacing w:before="51"/>
              <w:ind w:left="361"/>
              <w:rPr>
                <w:rFonts w:ascii="Arial" w:eastAsia="Arial" w:hAnsi="Arial" w:cs="Arial"/>
              </w:rPr>
            </w:pPr>
            <w:r w:rsidRPr="00D13501">
              <w:rPr>
                <w:rFonts w:ascii="Arial" w:hAnsi="Arial" w:cs="Arial"/>
                <w:lang w:val="de"/>
              </w:rPr>
              <w:t>1.02</w:t>
            </w:r>
          </w:p>
        </w:tc>
        <w:tc>
          <w:tcPr>
            <w:tcW w:w="1721" w:type="dxa"/>
            <w:tcBorders>
              <w:top w:val="single" w:sz="7" w:space="0" w:color="000000"/>
              <w:left w:val="nil"/>
              <w:bottom w:val="nil"/>
              <w:right w:val="nil"/>
            </w:tcBorders>
          </w:tcPr>
          <w:p w14:paraId="2418BB20" w14:textId="77777777" w:rsidR="00C93EB5" w:rsidRPr="00D13501" w:rsidRDefault="00ED42D9">
            <w:pPr>
              <w:spacing w:before="51"/>
              <w:ind w:left="990"/>
              <w:rPr>
                <w:rFonts w:ascii="Arial" w:eastAsia="Arial" w:hAnsi="Arial" w:cs="Arial"/>
              </w:rPr>
            </w:pPr>
            <w:r w:rsidRPr="00D13501">
              <w:rPr>
                <w:rFonts w:ascii="Arial" w:hAnsi="Arial" w:cs="Arial"/>
                <w:lang w:val="de"/>
              </w:rPr>
              <w:t>53.33</w:t>
            </w:r>
          </w:p>
        </w:tc>
        <w:tc>
          <w:tcPr>
            <w:tcW w:w="694" w:type="dxa"/>
            <w:tcBorders>
              <w:top w:val="single" w:sz="7" w:space="0" w:color="000000"/>
              <w:left w:val="nil"/>
              <w:bottom w:val="nil"/>
              <w:right w:val="nil"/>
            </w:tcBorders>
          </w:tcPr>
          <w:p w14:paraId="63CF851A" w14:textId="77777777" w:rsidR="00C93EB5" w:rsidRPr="00D13501" w:rsidRDefault="00ED42D9">
            <w:pPr>
              <w:spacing w:before="51"/>
              <w:ind w:left="230"/>
              <w:rPr>
                <w:rFonts w:ascii="Arial" w:eastAsia="Arial" w:hAnsi="Arial" w:cs="Arial"/>
              </w:rPr>
            </w:pPr>
            <w:r w:rsidRPr="00D13501">
              <w:rPr>
                <w:rFonts w:ascii="Arial" w:hAnsi="Arial" w:cs="Arial"/>
                <w:lang w:val="de"/>
              </w:rPr>
              <w:t>5.65</w:t>
            </w:r>
          </w:p>
        </w:tc>
        <w:tc>
          <w:tcPr>
            <w:tcW w:w="840" w:type="dxa"/>
            <w:tcBorders>
              <w:top w:val="single" w:sz="7" w:space="0" w:color="000000"/>
              <w:left w:val="nil"/>
              <w:bottom w:val="nil"/>
              <w:right w:val="nil"/>
            </w:tcBorders>
          </w:tcPr>
          <w:p w14:paraId="2B32256A" w14:textId="77777777" w:rsidR="00C93EB5" w:rsidRPr="00D13501" w:rsidRDefault="00ED42D9">
            <w:pPr>
              <w:spacing w:before="51"/>
              <w:ind w:left="375"/>
              <w:rPr>
                <w:rFonts w:ascii="Arial" w:eastAsia="Arial" w:hAnsi="Arial" w:cs="Arial"/>
              </w:rPr>
            </w:pPr>
            <w:r w:rsidRPr="00D13501">
              <w:rPr>
                <w:rFonts w:ascii="Arial" w:hAnsi="Arial" w:cs="Arial"/>
                <w:lang w:val="de"/>
              </w:rPr>
              <w:t>2.11</w:t>
            </w:r>
          </w:p>
        </w:tc>
        <w:tc>
          <w:tcPr>
            <w:tcW w:w="810" w:type="dxa"/>
            <w:tcBorders>
              <w:top w:val="single" w:sz="7" w:space="0" w:color="000000"/>
              <w:left w:val="nil"/>
              <w:bottom w:val="nil"/>
              <w:right w:val="nil"/>
            </w:tcBorders>
          </w:tcPr>
          <w:p w14:paraId="3DD22DB9" w14:textId="77777777" w:rsidR="00C93EB5" w:rsidRPr="00D13501" w:rsidRDefault="00ED42D9">
            <w:pPr>
              <w:spacing w:before="51"/>
              <w:ind w:left="330"/>
              <w:rPr>
                <w:rFonts w:ascii="Arial" w:eastAsia="Arial" w:hAnsi="Arial" w:cs="Arial"/>
              </w:rPr>
            </w:pPr>
            <w:r w:rsidRPr="00D13501">
              <w:rPr>
                <w:rFonts w:ascii="Arial" w:hAnsi="Arial" w:cs="Arial"/>
                <w:lang w:val="de"/>
              </w:rPr>
              <w:t>0.54</w:t>
            </w:r>
          </w:p>
        </w:tc>
        <w:tc>
          <w:tcPr>
            <w:tcW w:w="1033" w:type="dxa"/>
            <w:tcBorders>
              <w:top w:val="single" w:sz="7" w:space="0" w:color="000000"/>
              <w:left w:val="nil"/>
              <w:bottom w:val="nil"/>
              <w:right w:val="nil"/>
            </w:tcBorders>
          </w:tcPr>
          <w:p w14:paraId="4330E05B" w14:textId="77777777" w:rsidR="00C93EB5" w:rsidRPr="00D13501" w:rsidRDefault="00ED42D9">
            <w:pPr>
              <w:spacing w:before="51"/>
              <w:ind w:left="360"/>
              <w:rPr>
                <w:rFonts w:ascii="Arial" w:eastAsia="Arial" w:hAnsi="Arial" w:cs="Arial"/>
              </w:rPr>
            </w:pPr>
            <w:r w:rsidRPr="00D13501">
              <w:rPr>
                <w:rFonts w:ascii="Arial" w:hAnsi="Arial" w:cs="Arial"/>
                <w:lang w:val="de"/>
              </w:rPr>
              <w:t>4.48</w:t>
            </w:r>
          </w:p>
        </w:tc>
        <w:tc>
          <w:tcPr>
            <w:tcW w:w="483" w:type="dxa"/>
            <w:tcBorders>
              <w:top w:val="single" w:sz="7" w:space="0" w:color="000000"/>
              <w:left w:val="nil"/>
              <w:bottom w:val="nil"/>
              <w:right w:val="nil"/>
            </w:tcBorders>
          </w:tcPr>
          <w:p w14:paraId="451BEE35" w14:textId="77777777" w:rsidR="00C93EB5" w:rsidRPr="00D13501" w:rsidRDefault="00ED42D9">
            <w:pPr>
              <w:spacing w:before="51"/>
              <w:ind w:left="33"/>
              <w:rPr>
                <w:rFonts w:ascii="Arial" w:eastAsia="Arial" w:hAnsi="Arial" w:cs="Arial"/>
              </w:rPr>
            </w:pPr>
            <w:r w:rsidRPr="00D13501">
              <w:rPr>
                <w:rFonts w:ascii="Arial" w:hAnsi="Arial" w:cs="Arial"/>
                <w:lang w:val="de"/>
              </w:rPr>
              <w:t>6.82</w:t>
            </w:r>
          </w:p>
        </w:tc>
      </w:tr>
      <w:tr w:rsidR="00C93EB5" w:rsidRPr="00D13501" w14:paraId="0C4CF2C2" w14:textId="77777777">
        <w:trPr>
          <w:trHeight w:hRule="exact" w:val="360"/>
        </w:trPr>
        <w:tc>
          <w:tcPr>
            <w:tcW w:w="746" w:type="dxa"/>
            <w:tcBorders>
              <w:top w:val="nil"/>
              <w:left w:val="nil"/>
              <w:bottom w:val="nil"/>
              <w:right w:val="nil"/>
            </w:tcBorders>
          </w:tcPr>
          <w:p w14:paraId="79EE5833" w14:textId="77777777" w:rsidR="00C93EB5" w:rsidRPr="00D13501" w:rsidRDefault="00ED42D9">
            <w:pPr>
              <w:spacing w:before="54"/>
              <w:ind w:left="85"/>
              <w:rPr>
                <w:rFonts w:ascii="Arial" w:eastAsia="Arial" w:hAnsi="Arial" w:cs="Arial"/>
              </w:rPr>
            </w:pPr>
            <w:r w:rsidRPr="00D13501">
              <w:rPr>
                <w:rFonts w:ascii="Arial" w:hAnsi="Arial" w:cs="Arial"/>
                <w:b/>
                <w:lang w:val="de"/>
              </w:rPr>
              <w:t>10-19</w:t>
            </w:r>
          </w:p>
        </w:tc>
        <w:tc>
          <w:tcPr>
            <w:tcW w:w="1002" w:type="dxa"/>
            <w:tcBorders>
              <w:top w:val="nil"/>
              <w:left w:val="nil"/>
              <w:bottom w:val="nil"/>
              <w:right w:val="nil"/>
            </w:tcBorders>
          </w:tcPr>
          <w:p w14:paraId="47BA9AEE" w14:textId="77777777" w:rsidR="00C93EB5" w:rsidRPr="00D13501" w:rsidRDefault="00ED42D9">
            <w:pPr>
              <w:spacing w:before="54"/>
              <w:ind w:left="479"/>
              <w:rPr>
                <w:rFonts w:ascii="Arial" w:eastAsia="Arial" w:hAnsi="Arial" w:cs="Arial"/>
              </w:rPr>
            </w:pPr>
            <w:r w:rsidRPr="00D13501">
              <w:rPr>
                <w:rFonts w:ascii="Arial" w:hAnsi="Arial" w:cs="Arial"/>
                <w:lang w:val="de"/>
              </w:rPr>
              <w:t>2565</w:t>
            </w:r>
          </w:p>
        </w:tc>
        <w:tc>
          <w:tcPr>
            <w:tcW w:w="810" w:type="dxa"/>
            <w:tcBorders>
              <w:top w:val="nil"/>
              <w:left w:val="nil"/>
              <w:bottom w:val="nil"/>
              <w:right w:val="nil"/>
            </w:tcBorders>
          </w:tcPr>
          <w:p w14:paraId="5CD686C8" w14:textId="77777777" w:rsidR="00C93EB5" w:rsidRPr="00D13501" w:rsidRDefault="00ED42D9">
            <w:pPr>
              <w:spacing w:before="54"/>
              <w:ind w:left="318"/>
              <w:rPr>
                <w:rFonts w:ascii="Arial" w:eastAsia="Arial" w:hAnsi="Arial" w:cs="Arial"/>
              </w:rPr>
            </w:pPr>
            <w:r w:rsidRPr="00D13501">
              <w:rPr>
                <w:rFonts w:ascii="Arial" w:hAnsi="Arial" w:cs="Arial"/>
                <w:lang w:val="de"/>
              </w:rPr>
              <w:t>1168</w:t>
            </w:r>
          </w:p>
        </w:tc>
        <w:tc>
          <w:tcPr>
            <w:tcW w:w="706" w:type="dxa"/>
            <w:tcBorders>
              <w:top w:val="nil"/>
              <w:left w:val="nil"/>
              <w:bottom w:val="nil"/>
              <w:right w:val="nil"/>
            </w:tcBorders>
          </w:tcPr>
          <w:p w14:paraId="2CFD9D32" w14:textId="77777777" w:rsidR="00C93EB5" w:rsidRPr="00D13501" w:rsidRDefault="00ED42D9">
            <w:pPr>
              <w:spacing w:before="54"/>
              <w:ind w:left="393"/>
              <w:rPr>
                <w:rFonts w:ascii="Arial" w:eastAsia="Arial" w:hAnsi="Arial" w:cs="Arial"/>
              </w:rPr>
            </w:pPr>
            <w:r w:rsidRPr="00D13501">
              <w:rPr>
                <w:rFonts w:ascii="Arial" w:hAnsi="Arial" w:cs="Arial"/>
                <w:lang w:val="de"/>
              </w:rPr>
              <w:t>33</w:t>
            </w:r>
          </w:p>
        </w:tc>
        <w:tc>
          <w:tcPr>
            <w:tcW w:w="826" w:type="dxa"/>
            <w:tcBorders>
              <w:top w:val="nil"/>
              <w:left w:val="nil"/>
              <w:bottom w:val="nil"/>
              <w:right w:val="nil"/>
            </w:tcBorders>
          </w:tcPr>
          <w:p w14:paraId="18844848" w14:textId="77777777" w:rsidR="00C93EB5" w:rsidRPr="00D13501" w:rsidRDefault="00ED42D9">
            <w:pPr>
              <w:spacing w:before="54"/>
              <w:ind w:left="361"/>
              <w:rPr>
                <w:rFonts w:ascii="Arial" w:eastAsia="Arial" w:hAnsi="Arial" w:cs="Arial"/>
              </w:rPr>
            </w:pPr>
            <w:r w:rsidRPr="00D13501">
              <w:rPr>
                <w:rFonts w:ascii="Arial" w:hAnsi="Arial" w:cs="Arial"/>
                <w:lang w:val="de"/>
              </w:rPr>
              <w:t>2.83</w:t>
            </w:r>
          </w:p>
        </w:tc>
        <w:tc>
          <w:tcPr>
            <w:tcW w:w="1721" w:type="dxa"/>
            <w:tcBorders>
              <w:top w:val="nil"/>
              <w:left w:val="nil"/>
              <w:bottom w:val="nil"/>
              <w:right w:val="nil"/>
            </w:tcBorders>
          </w:tcPr>
          <w:p w14:paraId="25D59FB7" w14:textId="77777777" w:rsidR="00C93EB5" w:rsidRPr="00D13501" w:rsidRDefault="00ED42D9">
            <w:pPr>
              <w:spacing w:before="54"/>
              <w:ind w:left="990"/>
              <w:rPr>
                <w:rFonts w:ascii="Arial" w:eastAsia="Arial" w:hAnsi="Arial" w:cs="Arial"/>
              </w:rPr>
            </w:pPr>
            <w:r w:rsidRPr="00D13501">
              <w:rPr>
                <w:rFonts w:ascii="Arial" w:hAnsi="Arial" w:cs="Arial"/>
                <w:lang w:val="de"/>
              </w:rPr>
              <w:t>39.39</w:t>
            </w:r>
          </w:p>
        </w:tc>
        <w:tc>
          <w:tcPr>
            <w:tcW w:w="694" w:type="dxa"/>
            <w:tcBorders>
              <w:top w:val="nil"/>
              <w:left w:val="nil"/>
              <w:bottom w:val="nil"/>
              <w:right w:val="nil"/>
            </w:tcBorders>
          </w:tcPr>
          <w:p w14:paraId="0F5CF3BE" w14:textId="77777777" w:rsidR="00C93EB5" w:rsidRPr="00D13501" w:rsidRDefault="00ED42D9">
            <w:pPr>
              <w:spacing w:before="54"/>
              <w:ind w:left="230"/>
              <w:rPr>
                <w:rFonts w:ascii="Arial" w:eastAsia="Arial" w:hAnsi="Arial" w:cs="Arial"/>
              </w:rPr>
            </w:pPr>
            <w:r w:rsidRPr="00D13501">
              <w:rPr>
                <w:rFonts w:ascii="Arial" w:hAnsi="Arial" w:cs="Arial"/>
                <w:lang w:val="de"/>
              </w:rPr>
              <w:t>5.18</w:t>
            </w:r>
          </w:p>
        </w:tc>
        <w:tc>
          <w:tcPr>
            <w:tcW w:w="840" w:type="dxa"/>
            <w:tcBorders>
              <w:top w:val="nil"/>
              <w:left w:val="nil"/>
              <w:bottom w:val="nil"/>
              <w:right w:val="nil"/>
            </w:tcBorders>
          </w:tcPr>
          <w:p w14:paraId="7BFF85B4" w14:textId="77777777" w:rsidR="00C93EB5" w:rsidRPr="00D13501" w:rsidRDefault="00ED42D9">
            <w:pPr>
              <w:spacing w:before="54"/>
              <w:ind w:left="375"/>
              <w:rPr>
                <w:rFonts w:ascii="Arial" w:eastAsia="Arial" w:hAnsi="Arial" w:cs="Arial"/>
              </w:rPr>
            </w:pPr>
            <w:r w:rsidRPr="00D13501">
              <w:rPr>
                <w:rFonts w:ascii="Arial" w:hAnsi="Arial" w:cs="Arial"/>
                <w:lang w:val="de"/>
              </w:rPr>
              <w:t>1.56</w:t>
            </w:r>
          </w:p>
        </w:tc>
        <w:tc>
          <w:tcPr>
            <w:tcW w:w="810" w:type="dxa"/>
            <w:tcBorders>
              <w:top w:val="nil"/>
              <w:left w:val="nil"/>
              <w:bottom w:val="nil"/>
              <w:right w:val="nil"/>
            </w:tcBorders>
          </w:tcPr>
          <w:p w14:paraId="14B947C0" w14:textId="77777777" w:rsidR="00C93EB5" w:rsidRPr="00D13501" w:rsidRDefault="00ED42D9">
            <w:pPr>
              <w:spacing w:before="54"/>
              <w:ind w:left="330"/>
              <w:rPr>
                <w:rFonts w:ascii="Arial" w:eastAsia="Arial" w:hAnsi="Arial" w:cs="Arial"/>
              </w:rPr>
            </w:pPr>
            <w:r w:rsidRPr="00D13501">
              <w:rPr>
                <w:rFonts w:ascii="Arial" w:hAnsi="Arial" w:cs="Arial"/>
                <w:lang w:val="de"/>
              </w:rPr>
              <w:t>0.27</w:t>
            </w:r>
          </w:p>
        </w:tc>
        <w:tc>
          <w:tcPr>
            <w:tcW w:w="1033" w:type="dxa"/>
            <w:tcBorders>
              <w:top w:val="nil"/>
              <w:left w:val="nil"/>
              <w:bottom w:val="nil"/>
              <w:right w:val="nil"/>
            </w:tcBorders>
          </w:tcPr>
          <w:p w14:paraId="23023FE2" w14:textId="77777777" w:rsidR="00C93EB5" w:rsidRPr="00D13501" w:rsidRDefault="00ED42D9">
            <w:pPr>
              <w:spacing w:before="54"/>
              <w:ind w:left="360"/>
              <w:rPr>
                <w:rFonts w:ascii="Arial" w:eastAsia="Arial" w:hAnsi="Arial" w:cs="Arial"/>
              </w:rPr>
            </w:pPr>
            <w:r w:rsidRPr="00D13501">
              <w:rPr>
                <w:rFonts w:ascii="Arial" w:hAnsi="Arial" w:cs="Arial"/>
                <w:lang w:val="de"/>
              </w:rPr>
              <w:t>4.63</w:t>
            </w:r>
          </w:p>
        </w:tc>
        <w:tc>
          <w:tcPr>
            <w:tcW w:w="483" w:type="dxa"/>
            <w:tcBorders>
              <w:top w:val="nil"/>
              <w:left w:val="nil"/>
              <w:bottom w:val="nil"/>
              <w:right w:val="nil"/>
            </w:tcBorders>
          </w:tcPr>
          <w:p w14:paraId="28597E3F" w14:textId="77777777" w:rsidR="00C93EB5" w:rsidRPr="00D13501" w:rsidRDefault="00ED42D9">
            <w:pPr>
              <w:spacing w:before="54"/>
              <w:ind w:left="33"/>
              <w:rPr>
                <w:rFonts w:ascii="Arial" w:eastAsia="Arial" w:hAnsi="Arial" w:cs="Arial"/>
              </w:rPr>
            </w:pPr>
            <w:r w:rsidRPr="00D13501">
              <w:rPr>
                <w:rFonts w:ascii="Arial" w:hAnsi="Arial" w:cs="Arial"/>
                <w:lang w:val="de"/>
              </w:rPr>
              <w:t>5.74</w:t>
            </w:r>
          </w:p>
        </w:tc>
      </w:tr>
      <w:tr w:rsidR="00C93EB5" w:rsidRPr="00D13501" w14:paraId="7A71F26C" w14:textId="77777777">
        <w:trPr>
          <w:trHeight w:hRule="exact" w:val="360"/>
        </w:trPr>
        <w:tc>
          <w:tcPr>
            <w:tcW w:w="746" w:type="dxa"/>
            <w:tcBorders>
              <w:top w:val="nil"/>
              <w:left w:val="nil"/>
              <w:bottom w:val="nil"/>
              <w:right w:val="nil"/>
            </w:tcBorders>
          </w:tcPr>
          <w:p w14:paraId="7F09B4F8" w14:textId="77777777" w:rsidR="00C93EB5" w:rsidRPr="00D13501" w:rsidRDefault="00ED42D9">
            <w:pPr>
              <w:spacing w:before="54"/>
              <w:ind w:left="85"/>
              <w:rPr>
                <w:rFonts w:ascii="Arial" w:eastAsia="Arial" w:hAnsi="Arial" w:cs="Arial"/>
              </w:rPr>
            </w:pPr>
            <w:r w:rsidRPr="00D13501">
              <w:rPr>
                <w:rFonts w:ascii="Arial" w:hAnsi="Arial" w:cs="Arial"/>
                <w:b/>
                <w:lang w:val="de"/>
              </w:rPr>
              <w:t>20-29</w:t>
            </w:r>
          </w:p>
        </w:tc>
        <w:tc>
          <w:tcPr>
            <w:tcW w:w="1002" w:type="dxa"/>
            <w:tcBorders>
              <w:top w:val="nil"/>
              <w:left w:val="nil"/>
              <w:bottom w:val="nil"/>
              <w:right w:val="nil"/>
            </w:tcBorders>
          </w:tcPr>
          <w:p w14:paraId="32708CA6" w14:textId="77777777" w:rsidR="00C93EB5" w:rsidRPr="00D13501" w:rsidRDefault="00ED42D9">
            <w:pPr>
              <w:spacing w:before="54"/>
              <w:ind w:left="359"/>
              <w:rPr>
                <w:rFonts w:ascii="Arial" w:eastAsia="Arial" w:hAnsi="Arial" w:cs="Arial"/>
              </w:rPr>
            </w:pPr>
            <w:r w:rsidRPr="00D13501">
              <w:rPr>
                <w:rFonts w:ascii="Arial" w:hAnsi="Arial" w:cs="Arial"/>
                <w:lang w:val="de"/>
              </w:rPr>
              <w:t>12051</w:t>
            </w:r>
          </w:p>
        </w:tc>
        <w:tc>
          <w:tcPr>
            <w:tcW w:w="810" w:type="dxa"/>
            <w:tcBorders>
              <w:top w:val="nil"/>
              <w:left w:val="nil"/>
              <w:bottom w:val="nil"/>
              <w:right w:val="nil"/>
            </w:tcBorders>
          </w:tcPr>
          <w:p w14:paraId="22D08E34" w14:textId="77777777" w:rsidR="00C93EB5" w:rsidRPr="00D13501" w:rsidRDefault="00ED42D9">
            <w:pPr>
              <w:spacing w:before="54"/>
              <w:ind w:left="318"/>
              <w:rPr>
                <w:rFonts w:ascii="Arial" w:eastAsia="Arial" w:hAnsi="Arial" w:cs="Arial"/>
              </w:rPr>
            </w:pPr>
            <w:r w:rsidRPr="00D13501">
              <w:rPr>
                <w:rFonts w:ascii="Arial" w:hAnsi="Arial" w:cs="Arial"/>
                <w:lang w:val="de"/>
              </w:rPr>
              <w:t>3829</w:t>
            </w:r>
          </w:p>
        </w:tc>
        <w:tc>
          <w:tcPr>
            <w:tcW w:w="706" w:type="dxa"/>
            <w:tcBorders>
              <w:top w:val="nil"/>
              <w:left w:val="nil"/>
              <w:bottom w:val="nil"/>
              <w:right w:val="nil"/>
            </w:tcBorders>
          </w:tcPr>
          <w:p w14:paraId="35EC28D3" w14:textId="77777777" w:rsidR="00C93EB5" w:rsidRPr="00D13501" w:rsidRDefault="00ED42D9">
            <w:pPr>
              <w:spacing w:before="54"/>
              <w:ind w:left="273"/>
              <w:rPr>
                <w:rFonts w:ascii="Arial" w:eastAsia="Arial" w:hAnsi="Arial" w:cs="Arial"/>
              </w:rPr>
            </w:pPr>
            <w:r w:rsidRPr="00D13501">
              <w:rPr>
                <w:rFonts w:ascii="Arial" w:hAnsi="Arial" w:cs="Arial"/>
                <w:lang w:val="de"/>
              </w:rPr>
              <w:t>190</w:t>
            </w:r>
          </w:p>
        </w:tc>
        <w:tc>
          <w:tcPr>
            <w:tcW w:w="826" w:type="dxa"/>
            <w:tcBorders>
              <w:top w:val="nil"/>
              <w:left w:val="nil"/>
              <w:bottom w:val="nil"/>
              <w:right w:val="nil"/>
            </w:tcBorders>
          </w:tcPr>
          <w:p w14:paraId="3FE6E884" w14:textId="77777777" w:rsidR="00C93EB5" w:rsidRPr="00D13501" w:rsidRDefault="00ED42D9">
            <w:pPr>
              <w:spacing w:before="54"/>
              <w:ind w:left="361"/>
              <w:rPr>
                <w:rFonts w:ascii="Arial" w:eastAsia="Arial" w:hAnsi="Arial" w:cs="Arial"/>
              </w:rPr>
            </w:pPr>
            <w:r w:rsidRPr="00D13501">
              <w:rPr>
                <w:rFonts w:ascii="Arial" w:hAnsi="Arial" w:cs="Arial"/>
                <w:lang w:val="de"/>
              </w:rPr>
              <w:t>4.96</w:t>
            </w:r>
          </w:p>
        </w:tc>
        <w:tc>
          <w:tcPr>
            <w:tcW w:w="1721" w:type="dxa"/>
            <w:tcBorders>
              <w:top w:val="nil"/>
              <w:left w:val="nil"/>
              <w:bottom w:val="nil"/>
              <w:right w:val="nil"/>
            </w:tcBorders>
          </w:tcPr>
          <w:p w14:paraId="1872DCD5" w14:textId="77777777" w:rsidR="00C93EB5" w:rsidRPr="00D13501" w:rsidRDefault="00ED42D9">
            <w:pPr>
              <w:spacing w:before="54"/>
              <w:ind w:left="990"/>
              <w:rPr>
                <w:rFonts w:ascii="Arial" w:eastAsia="Arial" w:hAnsi="Arial" w:cs="Arial"/>
              </w:rPr>
            </w:pPr>
            <w:r w:rsidRPr="00D13501">
              <w:rPr>
                <w:rFonts w:ascii="Arial" w:hAnsi="Arial" w:cs="Arial"/>
                <w:lang w:val="de"/>
              </w:rPr>
              <w:t>60.00</w:t>
            </w:r>
          </w:p>
        </w:tc>
        <w:tc>
          <w:tcPr>
            <w:tcW w:w="694" w:type="dxa"/>
            <w:tcBorders>
              <w:top w:val="nil"/>
              <w:left w:val="nil"/>
              <w:bottom w:val="nil"/>
              <w:right w:val="nil"/>
            </w:tcBorders>
          </w:tcPr>
          <w:p w14:paraId="098E98CC" w14:textId="77777777" w:rsidR="00C93EB5" w:rsidRPr="00D13501" w:rsidRDefault="00ED42D9">
            <w:pPr>
              <w:spacing w:before="54"/>
              <w:ind w:left="230"/>
              <w:rPr>
                <w:rFonts w:ascii="Arial" w:eastAsia="Arial" w:hAnsi="Arial" w:cs="Arial"/>
              </w:rPr>
            </w:pPr>
            <w:r w:rsidRPr="00D13501">
              <w:rPr>
                <w:rFonts w:ascii="Arial" w:hAnsi="Arial" w:cs="Arial"/>
                <w:lang w:val="de"/>
              </w:rPr>
              <w:t>5.95</w:t>
            </w:r>
          </w:p>
        </w:tc>
        <w:tc>
          <w:tcPr>
            <w:tcW w:w="840" w:type="dxa"/>
            <w:tcBorders>
              <w:top w:val="nil"/>
              <w:left w:val="nil"/>
              <w:bottom w:val="nil"/>
              <w:right w:val="nil"/>
            </w:tcBorders>
          </w:tcPr>
          <w:p w14:paraId="3E886D2D" w14:textId="77777777" w:rsidR="00C93EB5" w:rsidRPr="00D13501" w:rsidRDefault="00ED42D9">
            <w:pPr>
              <w:spacing w:before="54"/>
              <w:ind w:left="375"/>
              <w:rPr>
                <w:rFonts w:ascii="Arial" w:eastAsia="Arial" w:hAnsi="Arial" w:cs="Arial"/>
              </w:rPr>
            </w:pPr>
            <w:r w:rsidRPr="00D13501">
              <w:rPr>
                <w:rFonts w:ascii="Arial" w:hAnsi="Arial" w:cs="Arial"/>
                <w:lang w:val="de"/>
              </w:rPr>
              <w:t>1.95</w:t>
            </w:r>
          </w:p>
        </w:tc>
        <w:tc>
          <w:tcPr>
            <w:tcW w:w="810" w:type="dxa"/>
            <w:tcBorders>
              <w:top w:val="nil"/>
              <w:left w:val="nil"/>
              <w:bottom w:val="nil"/>
              <w:right w:val="nil"/>
            </w:tcBorders>
          </w:tcPr>
          <w:p w14:paraId="12D1317D" w14:textId="77777777" w:rsidR="00C93EB5" w:rsidRPr="00D13501" w:rsidRDefault="00ED42D9">
            <w:pPr>
              <w:spacing w:before="54"/>
              <w:ind w:left="330"/>
              <w:rPr>
                <w:rFonts w:ascii="Arial" w:eastAsia="Arial" w:hAnsi="Arial" w:cs="Arial"/>
              </w:rPr>
            </w:pPr>
            <w:r w:rsidRPr="00D13501">
              <w:rPr>
                <w:rFonts w:ascii="Arial" w:hAnsi="Arial" w:cs="Arial"/>
                <w:lang w:val="de"/>
              </w:rPr>
              <w:t>0.14</w:t>
            </w:r>
          </w:p>
        </w:tc>
        <w:tc>
          <w:tcPr>
            <w:tcW w:w="1033" w:type="dxa"/>
            <w:tcBorders>
              <w:top w:val="nil"/>
              <w:left w:val="nil"/>
              <w:bottom w:val="nil"/>
              <w:right w:val="nil"/>
            </w:tcBorders>
          </w:tcPr>
          <w:p w14:paraId="7E644F97" w14:textId="77777777" w:rsidR="00C93EB5" w:rsidRPr="00D13501" w:rsidRDefault="00ED42D9">
            <w:pPr>
              <w:spacing w:before="54"/>
              <w:ind w:left="360"/>
              <w:rPr>
                <w:rFonts w:ascii="Arial" w:eastAsia="Arial" w:hAnsi="Arial" w:cs="Arial"/>
              </w:rPr>
            </w:pPr>
            <w:r w:rsidRPr="00D13501">
              <w:rPr>
                <w:rFonts w:ascii="Arial" w:hAnsi="Arial" w:cs="Arial"/>
                <w:lang w:val="de"/>
              </w:rPr>
              <w:t>5.67</w:t>
            </w:r>
          </w:p>
        </w:tc>
        <w:tc>
          <w:tcPr>
            <w:tcW w:w="483" w:type="dxa"/>
            <w:tcBorders>
              <w:top w:val="nil"/>
              <w:left w:val="nil"/>
              <w:bottom w:val="nil"/>
              <w:right w:val="nil"/>
            </w:tcBorders>
          </w:tcPr>
          <w:p w14:paraId="694E431F" w14:textId="77777777" w:rsidR="00C93EB5" w:rsidRPr="00D13501" w:rsidRDefault="00ED42D9">
            <w:pPr>
              <w:spacing w:before="54"/>
              <w:ind w:left="33"/>
              <w:rPr>
                <w:rFonts w:ascii="Arial" w:eastAsia="Arial" w:hAnsi="Arial" w:cs="Arial"/>
              </w:rPr>
            </w:pPr>
            <w:r w:rsidRPr="00D13501">
              <w:rPr>
                <w:rFonts w:ascii="Arial" w:hAnsi="Arial" w:cs="Arial"/>
                <w:lang w:val="de"/>
              </w:rPr>
              <w:t>6.23</w:t>
            </w:r>
          </w:p>
        </w:tc>
      </w:tr>
      <w:tr w:rsidR="00C93EB5" w:rsidRPr="00D13501" w14:paraId="0F215ACB" w14:textId="77777777">
        <w:trPr>
          <w:trHeight w:hRule="exact" w:val="360"/>
        </w:trPr>
        <w:tc>
          <w:tcPr>
            <w:tcW w:w="746" w:type="dxa"/>
            <w:tcBorders>
              <w:top w:val="nil"/>
              <w:left w:val="nil"/>
              <w:bottom w:val="nil"/>
              <w:right w:val="nil"/>
            </w:tcBorders>
          </w:tcPr>
          <w:p w14:paraId="006E043C" w14:textId="77777777" w:rsidR="00C93EB5" w:rsidRPr="00D13501" w:rsidRDefault="00ED42D9">
            <w:pPr>
              <w:spacing w:before="54"/>
              <w:ind w:left="85"/>
              <w:rPr>
                <w:rFonts w:ascii="Arial" w:eastAsia="Arial" w:hAnsi="Arial" w:cs="Arial"/>
              </w:rPr>
            </w:pPr>
            <w:r w:rsidRPr="00D13501">
              <w:rPr>
                <w:rFonts w:ascii="Arial" w:hAnsi="Arial" w:cs="Arial"/>
                <w:b/>
                <w:lang w:val="de"/>
              </w:rPr>
              <w:t>30-39</w:t>
            </w:r>
          </w:p>
        </w:tc>
        <w:tc>
          <w:tcPr>
            <w:tcW w:w="1002" w:type="dxa"/>
            <w:tcBorders>
              <w:top w:val="nil"/>
              <w:left w:val="nil"/>
              <w:bottom w:val="nil"/>
              <w:right w:val="nil"/>
            </w:tcBorders>
          </w:tcPr>
          <w:p w14:paraId="17A533F6" w14:textId="77777777" w:rsidR="00C93EB5" w:rsidRPr="00D13501" w:rsidRDefault="00ED42D9">
            <w:pPr>
              <w:spacing w:before="54"/>
              <w:ind w:left="359"/>
              <w:rPr>
                <w:rFonts w:ascii="Arial" w:eastAsia="Arial" w:hAnsi="Arial" w:cs="Arial"/>
              </w:rPr>
            </w:pPr>
            <w:r w:rsidRPr="00D13501">
              <w:rPr>
                <w:rFonts w:ascii="Arial" w:hAnsi="Arial" w:cs="Arial"/>
                <w:lang w:val="de"/>
              </w:rPr>
              <w:t>15133</w:t>
            </w:r>
          </w:p>
        </w:tc>
        <w:tc>
          <w:tcPr>
            <w:tcW w:w="810" w:type="dxa"/>
            <w:tcBorders>
              <w:top w:val="nil"/>
              <w:left w:val="nil"/>
              <w:bottom w:val="nil"/>
              <w:right w:val="nil"/>
            </w:tcBorders>
          </w:tcPr>
          <w:p w14:paraId="37C726C1" w14:textId="77777777" w:rsidR="00C93EB5" w:rsidRPr="00D13501" w:rsidRDefault="00ED42D9">
            <w:pPr>
              <w:spacing w:before="54"/>
              <w:ind w:left="318"/>
              <w:rPr>
                <w:rFonts w:ascii="Arial" w:eastAsia="Arial" w:hAnsi="Arial" w:cs="Arial"/>
              </w:rPr>
            </w:pPr>
            <w:r w:rsidRPr="00D13501">
              <w:rPr>
                <w:rFonts w:ascii="Arial" w:hAnsi="Arial" w:cs="Arial"/>
                <w:lang w:val="de"/>
              </w:rPr>
              <w:t>5032</w:t>
            </w:r>
          </w:p>
        </w:tc>
        <w:tc>
          <w:tcPr>
            <w:tcW w:w="706" w:type="dxa"/>
            <w:tcBorders>
              <w:top w:val="nil"/>
              <w:left w:val="nil"/>
              <w:bottom w:val="nil"/>
              <w:right w:val="nil"/>
            </w:tcBorders>
          </w:tcPr>
          <w:p w14:paraId="6E269CE7" w14:textId="77777777" w:rsidR="00C93EB5" w:rsidRPr="00D13501" w:rsidRDefault="00ED42D9">
            <w:pPr>
              <w:spacing w:before="54"/>
              <w:ind w:left="273"/>
              <w:rPr>
                <w:rFonts w:ascii="Arial" w:eastAsia="Arial" w:hAnsi="Arial" w:cs="Arial"/>
              </w:rPr>
            </w:pPr>
            <w:r w:rsidRPr="00D13501">
              <w:rPr>
                <w:rFonts w:ascii="Arial" w:hAnsi="Arial" w:cs="Arial"/>
                <w:lang w:val="de"/>
              </w:rPr>
              <w:t>249</w:t>
            </w:r>
          </w:p>
        </w:tc>
        <w:tc>
          <w:tcPr>
            <w:tcW w:w="826" w:type="dxa"/>
            <w:tcBorders>
              <w:top w:val="nil"/>
              <w:left w:val="nil"/>
              <w:bottom w:val="nil"/>
              <w:right w:val="nil"/>
            </w:tcBorders>
          </w:tcPr>
          <w:p w14:paraId="5A5E49E5" w14:textId="77777777" w:rsidR="00C93EB5" w:rsidRPr="00D13501" w:rsidRDefault="00ED42D9">
            <w:pPr>
              <w:spacing w:before="54"/>
              <w:ind w:left="361"/>
              <w:rPr>
                <w:rFonts w:ascii="Arial" w:eastAsia="Arial" w:hAnsi="Arial" w:cs="Arial"/>
              </w:rPr>
            </w:pPr>
            <w:r w:rsidRPr="00D13501">
              <w:rPr>
                <w:rFonts w:ascii="Arial" w:hAnsi="Arial" w:cs="Arial"/>
                <w:lang w:val="de"/>
              </w:rPr>
              <w:t>4.95</w:t>
            </w:r>
          </w:p>
        </w:tc>
        <w:tc>
          <w:tcPr>
            <w:tcW w:w="1721" w:type="dxa"/>
            <w:tcBorders>
              <w:top w:val="nil"/>
              <w:left w:val="nil"/>
              <w:bottom w:val="nil"/>
              <w:right w:val="nil"/>
            </w:tcBorders>
          </w:tcPr>
          <w:p w14:paraId="6E45B952" w14:textId="77777777" w:rsidR="00C93EB5" w:rsidRPr="00D13501" w:rsidRDefault="00ED42D9">
            <w:pPr>
              <w:spacing w:before="54"/>
              <w:ind w:left="990"/>
              <w:rPr>
                <w:rFonts w:ascii="Arial" w:eastAsia="Arial" w:hAnsi="Arial" w:cs="Arial"/>
              </w:rPr>
            </w:pPr>
            <w:r w:rsidRPr="00D13501">
              <w:rPr>
                <w:rFonts w:ascii="Arial" w:hAnsi="Arial" w:cs="Arial"/>
                <w:lang w:val="de"/>
              </w:rPr>
              <w:t>56.22</w:t>
            </w:r>
          </w:p>
        </w:tc>
        <w:tc>
          <w:tcPr>
            <w:tcW w:w="694" w:type="dxa"/>
            <w:tcBorders>
              <w:top w:val="nil"/>
              <w:left w:val="nil"/>
              <w:bottom w:val="nil"/>
              <w:right w:val="nil"/>
            </w:tcBorders>
          </w:tcPr>
          <w:p w14:paraId="03E3648C" w14:textId="77777777" w:rsidR="00C93EB5" w:rsidRPr="00D13501" w:rsidRDefault="00ED42D9">
            <w:pPr>
              <w:spacing w:before="54"/>
              <w:ind w:left="230"/>
              <w:rPr>
                <w:rFonts w:ascii="Arial" w:eastAsia="Arial" w:hAnsi="Arial" w:cs="Arial"/>
              </w:rPr>
            </w:pPr>
            <w:r w:rsidRPr="00D13501">
              <w:rPr>
                <w:rFonts w:ascii="Arial" w:hAnsi="Arial" w:cs="Arial"/>
                <w:lang w:val="de"/>
              </w:rPr>
              <w:t>5.98</w:t>
            </w:r>
          </w:p>
        </w:tc>
        <w:tc>
          <w:tcPr>
            <w:tcW w:w="840" w:type="dxa"/>
            <w:tcBorders>
              <w:top w:val="nil"/>
              <w:left w:val="nil"/>
              <w:bottom w:val="nil"/>
              <w:right w:val="nil"/>
            </w:tcBorders>
          </w:tcPr>
          <w:p w14:paraId="4594F5BF" w14:textId="77777777" w:rsidR="00C93EB5" w:rsidRPr="00D13501" w:rsidRDefault="00ED42D9">
            <w:pPr>
              <w:spacing w:before="54"/>
              <w:ind w:left="375"/>
              <w:rPr>
                <w:rFonts w:ascii="Arial" w:eastAsia="Arial" w:hAnsi="Arial" w:cs="Arial"/>
              </w:rPr>
            </w:pPr>
            <w:r w:rsidRPr="00D13501">
              <w:rPr>
                <w:rFonts w:ascii="Arial" w:hAnsi="Arial" w:cs="Arial"/>
                <w:lang w:val="de"/>
              </w:rPr>
              <w:t>1.90</w:t>
            </w:r>
          </w:p>
        </w:tc>
        <w:tc>
          <w:tcPr>
            <w:tcW w:w="810" w:type="dxa"/>
            <w:tcBorders>
              <w:top w:val="nil"/>
              <w:left w:val="nil"/>
              <w:bottom w:val="nil"/>
              <w:right w:val="nil"/>
            </w:tcBorders>
          </w:tcPr>
          <w:p w14:paraId="7EA484A3" w14:textId="77777777" w:rsidR="00C93EB5" w:rsidRPr="00D13501" w:rsidRDefault="00ED42D9">
            <w:pPr>
              <w:spacing w:before="54"/>
              <w:ind w:left="330"/>
              <w:rPr>
                <w:rFonts w:ascii="Arial" w:eastAsia="Arial" w:hAnsi="Arial" w:cs="Arial"/>
              </w:rPr>
            </w:pPr>
            <w:r w:rsidRPr="00D13501">
              <w:rPr>
                <w:rFonts w:ascii="Arial" w:hAnsi="Arial" w:cs="Arial"/>
                <w:lang w:val="de"/>
              </w:rPr>
              <w:t>0.12</w:t>
            </w:r>
          </w:p>
        </w:tc>
        <w:tc>
          <w:tcPr>
            <w:tcW w:w="1033" w:type="dxa"/>
            <w:tcBorders>
              <w:top w:val="nil"/>
              <w:left w:val="nil"/>
              <w:bottom w:val="nil"/>
              <w:right w:val="nil"/>
            </w:tcBorders>
          </w:tcPr>
          <w:p w14:paraId="088162C5" w14:textId="77777777" w:rsidR="00C93EB5" w:rsidRPr="00D13501" w:rsidRDefault="00ED42D9">
            <w:pPr>
              <w:spacing w:before="54"/>
              <w:ind w:left="360"/>
              <w:rPr>
                <w:rFonts w:ascii="Arial" w:eastAsia="Arial" w:hAnsi="Arial" w:cs="Arial"/>
              </w:rPr>
            </w:pPr>
            <w:r w:rsidRPr="00D13501">
              <w:rPr>
                <w:rFonts w:ascii="Arial" w:hAnsi="Arial" w:cs="Arial"/>
                <w:lang w:val="de"/>
              </w:rPr>
              <w:t>5.74</w:t>
            </w:r>
          </w:p>
        </w:tc>
        <w:tc>
          <w:tcPr>
            <w:tcW w:w="483" w:type="dxa"/>
            <w:tcBorders>
              <w:top w:val="nil"/>
              <w:left w:val="nil"/>
              <w:bottom w:val="nil"/>
              <w:right w:val="nil"/>
            </w:tcBorders>
          </w:tcPr>
          <w:p w14:paraId="66B6D54A" w14:textId="77777777" w:rsidR="00C93EB5" w:rsidRPr="00D13501" w:rsidRDefault="00ED42D9">
            <w:pPr>
              <w:spacing w:before="54"/>
              <w:ind w:left="33"/>
              <w:rPr>
                <w:rFonts w:ascii="Arial" w:eastAsia="Arial" w:hAnsi="Arial" w:cs="Arial"/>
              </w:rPr>
            </w:pPr>
            <w:r w:rsidRPr="00D13501">
              <w:rPr>
                <w:rFonts w:ascii="Arial" w:hAnsi="Arial" w:cs="Arial"/>
                <w:lang w:val="de"/>
              </w:rPr>
              <w:t>6.21</w:t>
            </w:r>
          </w:p>
        </w:tc>
      </w:tr>
      <w:tr w:rsidR="00C93EB5" w:rsidRPr="00D13501" w14:paraId="099B5DAD" w14:textId="77777777">
        <w:trPr>
          <w:trHeight w:hRule="exact" w:val="360"/>
        </w:trPr>
        <w:tc>
          <w:tcPr>
            <w:tcW w:w="746" w:type="dxa"/>
            <w:tcBorders>
              <w:top w:val="nil"/>
              <w:left w:val="nil"/>
              <w:bottom w:val="nil"/>
              <w:right w:val="nil"/>
            </w:tcBorders>
          </w:tcPr>
          <w:p w14:paraId="0DA4C83C" w14:textId="77777777" w:rsidR="00C93EB5" w:rsidRPr="00D13501" w:rsidRDefault="00ED42D9">
            <w:pPr>
              <w:spacing w:before="54"/>
              <w:ind w:left="85"/>
              <w:rPr>
                <w:rFonts w:ascii="Arial" w:eastAsia="Arial" w:hAnsi="Arial" w:cs="Arial"/>
              </w:rPr>
            </w:pPr>
            <w:r w:rsidRPr="00D13501">
              <w:rPr>
                <w:rFonts w:ascii="Arial" w:hAnsi="Arial" w:cs="Arial"/>
                <w:b/>
                <w:lang w:val="de"/>
              </w:rPr>
              <w:t>40-49</w:t>
            </w:r>
          </w:p>
        </w:tc>
        <w:tc>
          <w:tcPr>
            <w:tcW w:w="1002" w:type="dxa"/>
            <w:tcBorders>
              <w:top w:val="nil"/>
              <w:left w:val="nil"/>
              <w:bottom w:val="nil"/>
              <w:right w:val="nil"/>
            </w:tcBorders>
          </w:tcPr>
          <w:p w14:paraId="05A258E7" w14:textId="77777777" w:rsidR="00C93EB5" w:rsidRPr="00D13501" w:rsidRDefault="00ED42D9">
            <w:pPr>
              <w:spacing w:before="54"/>
              <w:ind w:left="359"/>
              <w:rPr>
                <w:rFonts w:ascii="Arial" w:eastAsia="Arial" w:hAnsi="Arial" w:cs="Arial"/>
              </w:rPr>
            </w:pPr>
            <w:r w:rsidRPr="00D13501">
              <w:rPr>
                <w:rFonts w:ascii="Arial" w:hAnsi="Arial" w:cs="Arial"/>
                <w:lang w:val="de"/>
              </w:rPr>
              <w:t>11084</w:t>
            </w:r>
          </w:p>
        </w:tc>
        <w:tc>
          <w:tcPr>
            <w:tcW w:w="810" w:type="dxa"/>
            <w:tcBorders>
              <w:top w:val="nil"/>
              <w:left w:val="nil"/>
              <w:bottom w:val="nil"/>
              <w:right w:val="nil"/>
            </w:tcBorders>
          </w:tcPr>
          <w:p w14:paraId="403944C0" w14:textId="77777777" w:rsidR="00C93EB5" w:rsidRPr="00D13501" w:rsidRDefault="00ED42D9">
            <w:pPr>
              <w:spacing w:before="54"/>
              <w:ind w:left="318"/>
              <w:rPr>
                <w:rFonts w:ascii="Arial" w:eastAsia="Arial" w:hAnsi="Arial" w:cs="Arial"/>
              </w:rPr>
            </w:pPr>
            <w:r w:rsidRPr="00D13501">
              <w:rPr>
                <w:rFonts w:ascii="Arial" w:hAnsi="Arial" w:cs="Arial"/>
                <w:lang w:val="de"/>
              </w:rPr>
              <w:t>3617</w:t>
            </w:r>
          </w:p>
        </w:tc>
        <w:tc>
          <w:tcPr>
            <w:tcW w:w="706" w:type="dxa"/>
            <w:tcBorders>
              <w:top w:val="nil"/>
              <w:left w:val="nil"/>
              <w:bottom w:val="nil"/>
              <w:right w:val="nil"/>
            </w:tcBorders>
          </w:tcPr>
          <w:p w14:paraId="700F4161" w14:textId="77777777" w:rsidR="00C93EB5" w:rsidRPr="00D13501" w:rsidRDefault="00ED42D9">
            <w:pPr>
              <w:spacing w:before="54"/>
              <w:ind w:left="273"/>
              <w:rPr>
                <w:rFonts w:ascii="Arial" w:eastAsia="Arial" w:hAnsi="Arial" w:cs="Arial"/>
              </w:rPr>
            </w:pPr>
            <w:r w:rsidRPr="00D13501">
              <w:rPr>
                <w:rFonts w:ascii="Arial" w:hAnsi="Arial" w:cs="Arial"/>
                <w:lang w:val="de"/>
              </w:rPr>
              <w:t>202</w:t>
            </w:r>
          </w:p>
        </w:tc>
        <w:tc>
          <w:tcPr>
            <w:tcW w:w="826" w:type="dxa"/>
            <w:tcBorders>
              <w:top w:val="nil"/>
              <w:left w:val="nil"/>
              <w:bottom w:val="nil"/>
              <w:right w:val="nil"/>
            </w:tcBorders>
          </w:tcPr>
          <w:p w14:paraId="144C18F5" w14:textId="77777777" w:rsidR="00C93EB5" w:rsidRPr="00D13501" w:rsidRDefault="00ED42D9">
            <w:pPr>
              <w:spacing w:before="54"/>
              <w:ind w:left="361"/>
              <w:rPr>
                <w:rFonts w:ascii="Arial" w:eastAsia="Arial" w:hAnsi="Arial" w:cs="Arial"/>
              </w:rPr>
            </w:pPr>
            <w:r w:rsidRPr="00D13501">
              <w:rPr>
                <w:rFonts w:ascii="Arial" w:hAnsi="Arial" w:cs="Arial"/>
                <w:lang w:val="de"/>
              </w:rPr>
              <w:t>5.58</w:t>
            </w:r>
          </w:p>
        </w:tc>
        <w:tc>
          <w:tcPr>
            <w:tcW w:w="1721" w:type="dxa"/>
            <w:tcBorders>
              <w:top w:val="nil"/>
              <w:left w:val="nil"/>
              <w:bottom w:val="nil"/>
              <w:right w:val="nil"/>
            </w:tcBorders>
          </w:tcPr>
          <w:p w14:paraId="46662613" w14:textId="77777777" w:rsidR="00C93EB5" w:rsidRPr="00D13501" w:rsidRDefault="00ED42D9">
            <w:pPr>
              <w:spacing w:before="54"/>
              <w:ind w:left="990"/>
              <w:rPr>
                <w:rFonts w:ascii="Arial" w:eastAsia="Arial" w:hAnsi="Arial" w:cs="Arial"/>
              </w:rPr>
            </w:pPr>
            <w:r w:rsidRPr="00D13501">
              <w:rPr>
                <w:rFonts w:ascii="Arial" w:hAnsi="Arial" w:cs="Arial"/>
                <w:lang w:val="de"/>
              </w:rPr>
              <w:t>49.01</w:t>
            </w:r>
          </w:p>
        </w:tc>
        <w:tc>
          <w:tcPr>
            <w:tcW w:w="694" w:type="dxa"/>
            <w:tcBorders>
              <w:top w:val="nil"/>
              <w:left w:val="nil"/>
              <w:bottom w:val="nil"/>
              <w:right w:val="nil"/>
            </w:tcBorders>
          </w:tcPr>
          <w:p w14:paraId="57CF9426" w14:textId="77777777" w:rsidR="00C93EB5" w:rsidRPr="00D13501" w:rsidRDefault="00ED42D9">
            <w:pPr>
              <w:spacing w:before="54"/>
              <w:ind w:left="230"/>
              <w:rPr>
                <w:rFonts w:ascii="Arial" w:eastAsia="Arial" w:hAnsi="Arial" w:cs="Arial"/>
              </w:rPr>
            </w:pPr>
            <w:r w:rsidRPr="00D13501">
              <w:rPr>
                <w:rFonts w:ascii="Arial" w:hAnsi="Arial" w:cs="Arial"/>
                <w:lang w:val="de"/>
              </w:rPr>
              <w:t>5.47</w:t>
            </w:r>
          </w:p>
        </w:tc>
        <w:tc>
          <w:tcPr>
            <w:tcW w:w="840" w:type="dxa"/>
            <w:tcBorders>
              <w:top w:val="nil"/>
              <w:left w:val="nil"/>
              <w:bottom w:val="nil"/>
              <w:right w:val="nil"/>
            </w:tcBorders>
          </w:tcPr>
          <w:p w14:paraId="51734933" w14:textId="77777777" w:rsidR="00C93EB5" w:rsidRPr="00D13501" w:rsidRDefault="00ED42D9">
            <w:pPr>
              <w:spacing w:before="54"/>
              <w:ind w:left="375"/>
              <w:rPr>
                <w:rFonts w:ascii="Arial" w:eastAsia="Arial" w:hAnsi="Arial" w:cs="Arial"/>
              </w:rPr>
            </w:pPr>
            <w:r w:rsidRPr="00D13501">
              <w:rPr>
                <w:rFonts w:ascii="Arial" w:hAnsi="Arial" w:cs="Arial"/>
                <w:lang w:val="de"/>
              </w:rPr>
              <w:t>1.76</w:t>
            </w:r>
          </w:p>
        </w:tc>
        <w:tc>
          <w:tcPr>
            <w:tcW w:w="810" w:type="dxa"/>
            <w:tcBorders>
              <w:top w:val="nil"/>
              <w:left w:val="nil"/>
              <w:bottom w:val="nil"/>
              <w:right w:val="nil"/>
            </w:tcBorders>
          </w:tcPr>
          <w:p w14:paraId="4ECC09BC" w14:textId="77777777" w:rsidR="00C93EB5" w:rsidRPr="00D13501" w:rsidRDefault="00ED42D9">
            <w:pPr>
              <w:spacing w:before="54"/>
              <w:ind w:left="330"/>
              <w:rPr>
                <w:rFonts w:ascii="Arial" w:eastAsia="Arial" w:hAnsi="Arial" w:cs="Arial"/>
              </w:rPr>
            </w:pPr>
            <w:r w:rsidRPr="00D13501">
              <w:rPr>
                <w:rFonts w:ascii="Arial" w:hAnsi="Arial" w:cs="Arial"/>
                <w:lang w:val="de"/>
              </w:rPr>
              <w:t>0.12</w:t>
            </w:r>
          </w:p>
        </w:tc>
        <w:tc>
          <w:tcPr>
            <w:tcW w:w="1033" w:type="dxa"/>
            <w:tcBorders>
              <w:top w:val="nil"/>
              <w:left w:val="nil"/>
              <w:bottom w:val="nil"/>
              <w:right w:val="nil"/>
            </w:tcBorders>
          </w:tcPr>
          <w:p w14:paraId="049E53D5" w14:textId="77777777" w:rsidR="00C93EB5" w:rsidRPr="00D13501" w:rsidRDefault="00ED42D9">
            <w:pPr>
              <w:spacing w:before="54"/>
              <w:ind w:left="360"/>
              <w:rPr>
                <w:rFonts w:ascii="Arial" w:eastAsia="Arial" w:hAnsi="Arial" w:cs="Arial"/>
              </w:rPr>
            </w:pPr>
            <w:r w:rsidRPr="00D13501">
              <w:rPr>
                <w:rFonts w:ascii="Arial" w:hAnsi="Arial" w:cs="Arial"/>
                <w:lang w:val="de"/>
              </w:rPr>
              <w:t>5.22</w:t>
            </w:r>
          </w:p>
        </w:tc>
        <w:tc>
          <w:tcPr>
            <w:tcW w:w="483" w:type="dxa"/>
            <w:tcBorders>
              <w:top w:val="nil"/>
              <w:left w:val="nil"/>
              <w:bottom w:val="nil"/>
              <w:right w:val="nil"/>
            </w:tcBorders>
          </w:tcPr>
          <w:p w14:paraId="4902C062" w14:textId="77777777" w:rsidR="00C93EB5" w:rsidRPr="00D13501" w:rsidRDefault="00ED42D9">
            <w:pPr>
              <w:spacing w:before="54"/>
              <w:ind w:left="33"/>
              <w:rPr>
                <w:rFonts w:ascii="Arial" w:eastAsia="Arial" w:hAnsi="Arial" w:cs="Arial"/>
              </w:rPr>
            </w:pPr>
            <w:r w:rsidRPr="00D13501">
              <w:rPr>
                <w:rFonts w:ascii="Arial" w:hAnsi="Arial" w:cs="Arial"/>
                <w:lang w:val="de"/>
              </w:rPr>
              <w:t>5.71</w:t>
            </w:r>
          </w:p>
        </w:tc>
      </w:tr>
      <w:tr w:rsidR="00C93EB5" w:rsidRPr="00D13501" w14:paraId="44C8A2E5" w14:textId="77777777">
        <w:trPr>
          <w:trHeight w:hRule="exact" w:val="360"/>
        </w:trPr>
        <w:tc>
          <w:tcPr>
            <w:tcW w:w="746" w:type="dxa"/>
            <w:tcBorders>
              <w:top w:val="nil"/>
              <w:left w:val="nil"/>
              <w:bottom w:val="nil"/>
              <w:right w:val="nil"/>
            </w:tcBorders>
          </w:tcPr>
          <w:p w14:paraId="286562CE" w14:textId="77777777" w:rsidR="00C93EB5" w:rsidRPr="00D13501" w:rsidRDefault="00ED42D9">
            <w:pPr>
              <w:spacing w:before="54"/>
              <w:ind w:left="85"/>
              <w:rPr>
                <w:rFonts w:ascii="Arial" w:eastAsia="Arial" w:hAnsi="Arial" w:cs="Arial"/>
              </w:rPr>
            </w:pPr>
            <w:r w:rsidRPr="00D13501">
              <w:rPr>
                <w:rFonts w:ascii="Arial" w:hAnsi="Arial" w:cs="Arial"/>
                <w:b/>
                <w:lang w:val="de"/>
              </w:rPr>
              <w:t>50-59</w:t>
            </w:r>
          </w:p>
        </w:tc>
        <w:tc>
          <w:tcPr>
            <w:tcW w:w="1002" w:type="dxa"/>
            <w:tcBorders>
              <w:top w:val="nil"/>
              <w:left w:val="nil"/>
              <w:bottom w:val="nil"/>
              <w:right w:val="nil"/>
            </w:tcBorders>
          </w:tcPr>
          <w:p w14:paraId="548C5213" w14:textId="77777777" w:rsidR="00C93EB5" w:rsidRPr="00D13501" w:rsidRDefault="00ED42D9">
            <w:pPr>
              <w:spacing w:before="54"/>
              <w:ind w:left="359"/>
              <w:rPr>
                <w:rFonts w:ascii="Arial" w:eastAsia="Arial" w:hAnsi="Arial" w:cs="Arial"/>
              </w:rPr>
            </w:pPr>
            <w:r w:rsidRPr="00D13501">
              <w:rPr>
                <w:rFonts w:ascii="Arial" w:hAnsi="Arial" w:cs="Arial"/>
                <w:lang w:val="de"/>
              </w:rPr>
              <w:t>12913</w:t>
            </w:r>
          </w:p>
        </w:tc>
        <w:tc>
          <w:tcPr>
            <w:tcW w:w="810" w:type="dxa"/>
            <w:tcBorders>
              <w:top w:val="nil"/>
              <w:left w:val="nil"/>
              <w:bottom w:val="nil"/>
              <w:right w:val="nil"/>
            </w:tcBorders>
          </w:tcPr>
          <w:p w14:paraId="2635898E" w14:textId="77777777" w:rsidR="00C93EB5" w:rsidRPr="00D13501" w:rsidRDefault="00ED42D9">
            <w:pPr>
              <w:spacing w:before="54"/>
              <w:ind w:left="318"/>
              <w:rPr>
                <w:rFonts w:ascii="Arial" w:eastAsia="Arial" w:hAnsi="Arial" w:cs="Arial"/>
              </w:rPr>
            </w:pPr>
            <w:r w:rsidRPr="00D13501">
              <w:rPr>
                <w:rFonts w:ascii="Arial" w:hAnsi="Arial" w:cs="Arial"/>
                <w:lang w:val="de"/>
              </w:rPr>
              <w:t>4097</w:t>
            </w:r>
          </w:p>
        </w:tc>
        <w:tc>
          <w:tcPr>
            <w:tcW w:w="706" w:type="dxa"/>
            <w:tcBorders>
              <w:top w:val="nil"/>
              <w:left w:val="nil"/>
              <w:bottom w:val="nil"/>
              <w:right w:val="nil"/>
            </w:tcBorders>
          </w:tcPr>
          <w:p w14:paraId="6EEAE094" w14:textId="77777777" w:rsidR="00C93EB5" w:rsidRPr="00D13501" w:rsidRDefault="00ED42D9">
            <w:pPr>
              <w:spacing w:before="54"/>
              <w:ind w:left="273"/>
              <w:rPr>
                <w:rFonts w:ascii="Arial" w:eastAsia="Arial" w:hAnsi="Arial" w:cs="Arial"/>
              </w:rPr>
            </w:pPr>
            <w:r w:rsidRPr="00D13501">
              <w:rPr>
                <w:rFonts w:ascii="Arial" w:hAnsi="Arial" w:cs="Arial"/>
                <w:lang w:val="de"/>
              </w:rPr>
              <w:t>259</w:t>
            </w:r>
          </w:p>
        </w:tc>
        <w:tc>
          <w:tcPr>
            <w:tcW w:w="826" w:type="dxa"/>
            <w:tcBorders>
              <w:top w:val="nil"/>
              <w:left w:val="nil"/>
              <w:bottom w:val="nil"/>
              <w:right w:val="nil"/>
            </w:tcBorders>
          </w:tcPr>
          <w:p w14:paraId="43B67F5B" w14:textId="77777777" w:rsidR="00C93EB5" w:rsidRPr="00D13501" w:rsidRDefault="00ED42D9">
            <w:pPr>
              <w:spacing w:before="54"/>
              <w:ind w:left="361"/>
              <w:rPr>
                <w:rFonts w:ascii="Arial" w:eastAsia="Arial" w:hAnsi="Arial" w:cs="Arial"/>
              </w:rPr>
            </w:pPr>
            <w:r w:rsidRPr="00D13501">
              <w:rPr>
                <w:rFonts w:ascii="Arial" w:hAnsi="Arial" w:cs="Arial"/>
                <w:lang w:val="de"/>
              </w:rPr>
              <w:t>6.32</w:t>
            </w:r>
          </w:p>
        </w:tc>
        <w:tc>
          <w:tcPr>
            <w:tcW w:w="1721" w:type="dxa"/>
            <w:tcBorders>
              <w:top w:val="nil"/>
              <w:left w:val="nil"/>
              <w:bottom w:val="nil"/>
              <w:right w:val="nil"/>
            </w:tcBorders>
          </w:tcPr>
          <w:p w14:paraId="4B40ADFC" w14:textId="77777777" w:rsidR="00C93EB5" w:rsidRPr="00D13501" w:rsidRDefault="00ED42D9">
            <w:pPr>
              <w:spacing w:before="54"/>
              <w:ind w:left="990"/>
              <w:rPr>
                <w:rFonts w:ascii="Arial" w:eastAsia="Arial" w:hAnsi="Arial" w:cs="Arial"/>
              </w:rPr>
            </w:pPr>
            <w:r w:rsidRPr="00D13501">
              <w:rPr>
                <w:rFonts w:ascii="Arial" w:hAnsi="Arial" w:cs="Arial"/>
                <w:lang w:val="de"/>
              </w:rPr>
              <w:t>59.07</w:t>
            </w:r>
          </w:p>
        </w:tc>
        <w:tc>
          <w:tcPr>
            <w:tcW w:w="694" w:type="dxa"/>
            <w:tcBorders>
              <w:top w:val="nil"/>
              <w:left w:val="nil"/>
              <w:bottom w:val="nil"/>
              <w:right w:val="nil"/>
            </w:tcBorders>
          </w:tcPr>
          <w:p w14:paraId="0B5F73EB" w14:textId="77777777" w:rsidR="00C93EB5" w:rsidRPr="00D13501" w:rsidRDefault="00ED42D9">
            <w:pPr>
              <w:spacing w:before="54"/>
              <w:ind w:left="230"/>
              <w:rPr>
                <w:rFonts w:ascii="Arial" w:eastAsia="Arial" w:hAnsi="Arial" w:cs="Arial"/>
              </w:rPr>
            </w:pPr>
            <w:r w:rsidRPr="00D13501">
              <w:rPr>
                <w:rFonts w:ascii="Arial" w:hAnsi="Arial" w:cs="Arial"/>
                <w:lang w:val="de"/>
              </w:rPr>
              <w:t>5.87</w:t>
            </w:r>
          </w:p>
        </w:tc>
        <w:tc>
          <w:tcPr>
            <w:tcW w:w="840" w:type="dxa"/>
            <w:tcBorders>
              <w:top w:val="nil"/>
              <w:left w:val="nil"/>
              <w:bottom w:val="nil"/>
              <w:right w:val="nil"/>
            </w:tcBorders>
          </w:tcPr>
          <w:p w14:paraId="67EEA9E7" w14:textId="77777777" w:rsidR="00C93EB5" w:rsidRPr="00D13501" w:rsidRDefault="00ED42D9">
            <w:pPr>
              <w:spacing w:before="54"/>
              <w:ind w:left="375"/>
              <w:rPr>
                <w:rFonts w:ascii="Arial" w:eastAsia="Arial" w:hAnsi="Arial" w:cs="Arial"/>
              </w:rPr>
            </w:pPr>
            <w:r w:rsidRPr="00D13501">
              <w:rPr>
                <w:rFonts w:ascii="Arial" w:hAnsi="Arial" w:cs="Arial"/>
                <w:lang w:val="de"/>
              </w:rPr>
              <w:t>1.81</w:t>
            </w:r>
          </w:p>
        </w:tc>
        <w:tc>
          <w:tcPr>
            <w:tcW w:w="810" w:type="dxa"/>
            <w:tcBorders>
              <w:top w:val="nil"/>
              <w:left w:val="nil"/>
              <w:bottom w:val="nil"/>
              <w:right w:val="nil"/>
            </w:tcBorders>
          </w:tcPr>
          <w:p w14:paraId="49F8F136" w14:textId="77777777" w:rsidR="00C93EB5" w:rsidRPr="00D13501" w:rsidRDefault="00ED42D9">
            <w:pPr>
              <w:spacing w:before="54"/>
              <w:ind w:left="330"/>
              <w:rPr>
                <w:rFonts w:ascii="Arial" w:eastAsia="Arial" w:hAnsi="Arial" w:cs="Arial"/>
              </w:rPr>
            </w:pPr>
            <w:r w:rsidRPr="00D13501">
              <w:rPr>
                <w:rFonts w:ascii="Arial" w:hAnsi="Arial" w:cs="Arial"/>
                <w:lang w:val="de"/>
              </w:rPr>
              <w:t>0.11</w:t>
            </w:r>
          </w:p>
        </w:tc>
        <w:tc>
          <w:tcPr>
            <w:tcW w:w="1033" w:type="dxa"/>
            <w:tcBorders>
              <w:top w:val="nil"/>
              <w:left w:val="nil"/>
              <w:bottom w:val="nil"/>
              <w:right w:val="nil"/>
            </w:tcBorders>
          </w:tcPr>
          <w:p w14:paraId="6E4A8CD7" w14:textId="77777777" w:rsidR="00C93EB5" w:rsidRPr="00D13501" w:rsidRDefault="00ED42D9">
            <w:pPr>
              <w:spacing w:before="54"/>
              <w:ind w:left="360"/>
              <w:rPr>
                <w:rFonts w:ascii="Arial" w:eastAsia="Arial" w:hAnsi="Arial" w:cs="Arial"/>
              </w:rPr>
            </w:pPr>
            <w:r w:rsidRPr="00D13501">
              <w:rPr>
                <w:rFonts w:ascii="Arial" w:hAnsi="Arial" w:cs="Arial"/>
                <w:lang w:val="de"/>
              </w:rPr>
              <w:t>5.65</w:t>
            </w:r>
          </w:p>
        </w:tc>
        <w:tc>
          <w:tcPr>
            <w:tcW w:w="483" w:type="dxa"/>
            <w:tcBorders>
              <w:top w:val="nil"/>
              <w:left w:val="nil"/>
              <w:bottom w:val="nil"/>
              <w:right w:val="nil"/>
            </w:tcBorders>
          </w:tcPr>
          <w:p w14:paraId="3D0A0758" w14:textId="77777777" w:rsidR="00C93EB5" w:rsidRPr="00D13501" w:rsidRDefault="00ED42D9">
            <w:pPr>
              <w:spacing w:before="54"/>
              <w:ind w:left="33"/>
              <w:rPr>
                <w:rFonts w:ascii="Arial" w:eastAsia="Arial" w:hAnsi="Arial" w:cs="Arial"/>
              </w:rPr>
            </w:pPr>
            <w:r w:rsidRPr="00D13501">
              <w:rPr>
                <w:rFonts w:ascii="Arial" w:hAnsi="Arial" w:cs="Arial"/>
                <w:lang w:val="de"/>
              </w:rPr>
              <w:t>6.09</w:t>
            </w:r>
          </w:p>
        </w:tc>
      </w:tr>
      <w:tr w:rsidR="00C93EB5" w:rsidRPr="00D13501" w14:paraId="69651849" w14:textId="77777777">
        <w:trPr>
          <w:trHeight w:hRule="exact" w:val="360"/>
        </w:trPr>
        <w:tc>
          <w:tcPr>
            <w:tcW w:w="746" w:type="dxa"/>
            <w:tcBorders>
              <w:top w:val="nil"/>
              <w:left w:val="nil"/>
              <w:bottom w:val="nil"/>
              <w:right w:val="nil"/>
            </w:tcBorders>
          </w:tcPr>
          <w:p w14:paraId="601E028E" w14:textId="77777777" w:rsidR="00C93EB5" w:rsidRPr="00D13501" w:rsidRDefault="00ED42D9">
            <w:pPr>
              <w:spacing w:before="54"/>
              <w:ind w:left="85"/>
              <w:rPr>
                <w:rFonts w:ascii="Arial" w:eastAsia="Arial" w:hAnsi="Arial" w:cs="Arial"/>
              </w:rPr>
            </w:pPr>
            <w:r w:rsidRPr="00D13501">
              <w:rPr>
                <w:rFonts w:ascii="Arial" w:hAnsi="Arial" w:cs="Arial"/>
                <w:b/>
                <w:lang w:val="de"/>
              </w:rPr>
              <w:t>60-69</w:t>
            </w:r>
          </w:p>
        </w:tc>
        <w:tc>
          <w:tcPr>
            <w:tcW w:w="1002" w:type="dxa"/>
            <w:tcBorders>
              <w:top w:val="nil"/>
              <w:left w:val="nil"/>
              <w:bottom w:val="nil"/>
              <w:right w:val="nil"/>
            </w:tcBorders>
          </w:tcPr>
          <w:p w14:paraId="7A54F9D8" w14:textId="77777777" w:rsidR="00C93EB5" w:rsidRPr="00D13501" w:rsidRDefault="00ED42D9">
            <w:pPr>
              <w:spacing w:before="54"/>
              <w:ind w:left="479"/>
              <w:rPr>
                <w:rFonts w:ascii="Arial" w:eastAsia="Arial" w:hAnsi="Arial" w:cs="Arial"/>
              </w:rPr>
            </w:pPr>
            <w:r w:rsidRPr="00D13501">
              <w:rPr>
                <w:rFonts w:ascii="Arial" w:hAnsi="Arial" w:cs="Arial"/>
                <w:lang w:val="de"/>
              </w:rPr>
              <w:t>8001</w:t>
            </w:r>
          </w:p>
        </w:tc>
        <w:tc>
          <w:tcPr>
            <w:tcW w:w="810" w:type="dxa"/>
            <w:tcBorders>
              <w:top w:val="nil"/>
              <w:left w:val="nil"/>
              <w:bottom w:val="nil"/>
              <w:right w:val="nil"/>
            </w:tcBorders>
          </w:tcPr>
          <w:p w14:paraId="2901C1C4" w14:textId="77777777" w:rsidR="00C93EB5" w:rsidRPr="00D13501" w:rsidRDefault="00ED42D9">
            <w:pPr>
              <w:spacing w:before="54"/>
              <w:ind w:left="318"/>
              <w:rPr>
                <w:rFonts w:ascii="Arial" w:eastAsia="Arial" w:hAnsi="Arial" w:cs="Arial"/>
              </w:rPr>
            </w:pPr>
            <w:r w:rsidRPr="00D13501">
              <w:rPr>
                <w:rFonts w:ascii="Arial" w:hAnsi="Arial" w:cs="Arial"/>
                <w:lang w:val="de"/>
              </w:rPr>
              <w:t>2649</w:t>
            </w:r>
          </w:p>
        </w:tc>
        <w:tc>
          <w:tcPr>
            <w:tcW w:w="706" w:type="dxa"/>
            <w:tcBorders>
              <w:top w:val="nil"/>
              <w:left w:val="nil"/>
              <w:bottom w:val="nil"/>
              <w:right w:val="nil"/>
            </w:tcBorders>
          </w:tcPr>
          <w:p w14:paraId="43733E11" w14:textId="77777777" w:rsidR="00C93EB5" w:rsidRPr="00D13501" w:rsidRDefault="00ED42D9">
            <w:pPr>
              <w:spacing w:before="54"/>
              <w:ind w:left="273"/>
              <w:rPr>
                <w:rFonts w:ascii="Arial" w:eastAsia="Arial" w:hAnsi="Arial" w:cs="Arial"/>
              </w:rPr>
            </w:pPr>
            <w:r w:rsidRPr="00D13501">
              <w:rPr>
                <w:rFonts w:ascii="Arial" w:hAnsi="Arial" w:cs="Arial"/>
                <w:lang w:val="de"/>
              </w:rPr>
              <w:t>153</w:t>
            </w:r>
          </w:p>
        </w:tc>
        <w:tc>
          <w:tcPr>
            <w:tcW w:w="826" w:type="dxa"/>
            <w:tcBorders>
              <w:top w:val="nil"/>
              <w:left w:val="nil"/>
              <w:bottom w:val="nil"/>
              <w:right w:val="nil"/>
            </w:tcBorders>
          </w:tcPr>
          <w:p w14:paraId="3720DF0E" w14:textId="77777777" w:rsidR="00C93EB5" w:rsidRPr="00D13501" w:rsidRDefault="00ED42D9">
            <w:pPr>
              <w:spacing w:before="54"/>
              <w:ind w:left="361"/>
              <w:rPr>
                <w:rFonts w:ascii="Arial" w:eastAsia="Arial" w:hAnsi="Arial" w:cs="Arial"/>
              </w:rPr>
            </w:pPr>
            <w:r w:rsidRPr="00D13501">
              <w:rPr>
                <w:rFonts w:ascii="Arial" w:hAnsi="Arial" w:cs="Arial"/>
                <w:lang w:val="de"/>
              </w:rPr>
              <w:t>5.78</w:t>
            </w:r>
          </w:p>
        </w:tc>
        <w:tc>
          <w:tcPr>
            <w:tcW w:w="1721" w:type="dxa"/>
            <w:tcBorders>
              <w:top w:val="nil"/>
              <w:left w:val="nil"/>
              <w:bottom w:val="nil"/>
              <w:right w:val="nil"/>
            </w:tcBorders>
          </w:tcPr>
          <w:p w14:paraId="0319DD81" w14:textId="77777777" w:rsidR="00C93EB5" w:rsidRPr="00D13501" w:rsidRDefault="00ED42D9">
            <w:pPr>
              <w:spacing w:before="54"/>
              <w:ind w:left="990"/>
              <w:rPr>
                <w:rFonts w:ascii="Arial" w:eastAsia="Arial" w:hAnsi="Arial" w:cs="Arial"/>
              </w:rPr>
            </w:pPr>
            <w:r w:rsidRPr="00D13501">
              <w:rPr>
                <w:rFonts w:ascii="Arial" w:hAnsi="Arial" w:cs="Arial"/>
                <w:lang w:val="de"/>
              </w:rPr>
              <w:t>52.29</w:t>
            </w:r>
          </w:p>
        </w:tc>
        <w:tc>
          <w:tcPr>
            <w:tcW w:w="694" w:type="dxa"/>
            <w:tcBorders>
              <w:top w:val="nil"/>
              <w:left w:val="nil"/>
              <w:bottom w:val="nil"/>
              <w:right w:val="nil"/>
            </w:tcBorders>
          </w:tcPr>
          <w:p w14:paraId="125340EF" w14:textId="77777777" w:rsidR="00C93EB5" w:rsidRPr="00D13501" w:rsidRDefault="00ED42D9">
            <w:pPr>
              <w:spacing w:before="54"/>
              <w:ind w:left="230"/>
              <w:rPr>
                <w:rFonts w:ascii="Arial" w:eastAsia="Arial" w:hAnsi="Arial" w:cs="Arial"/>
              </w:rPr>
            </w:pPr>
            <w:r w:rsidRPr="00D13501">
              <w:rPr>
                <w:rFonts w:ascii="Arial" w:hAnsi="Arial" w:cs="Arial"/>
                <w:lang w:val="de"/>
              </w:rPr>
              <w:t>5.68</w:t>
            </w:r>
          </w:p>
        </w:tc>
        <w:tc>
          <w:tcPr>
            <w:tcW w:w="840" w:type="dxa"/>
            <w:tcBorders>
              <w:top w:val="nil"/>
              <w:left w:val="nil"/>
              <w:bottom w:val="nil"/>
              <w:right w:val="nil"/>
            </w:tcBorders>
          </w:tcPr>
          <w:p w14:paraId="1EEEC49B" w14:textId="77777777" w:rsidR="00C93EB5" w:rsidRPr="00D13501" w:rsidRDefault="00ED42D9">
            <w:pPr>
              <w:spacing w:before="54"/>
              <w:ind w:left="375"/>
              <w:rPr>
                <w:rFonts w:ascii="Arial" w:eastAsia="Arial" w:hAnsi="Arial" w:cs="Arial"/>
              </w:rPr>
            </w:pPr>
            <w:r w:rsidRPr="00D13501">
              <w:rPr>
                <w:rFonts w:ascii="Arial" w:hAnsi="Arial" w:cs="Arial"/>
                <w:lang w:val="de"/>
              </w:rPr>
              <w:t>1.91</w:t>
            </w:r>
          </w:p>
        </w:tc>
        <w:tc>
          <w:tcPr>
            <w:tcW w:w="810" w:type="dxa"/>
            <w:tcBorders>
              <w:top w:val="nil"/>
              <w:left w:val="nil"/>
              <w:bottom w:val="nil"/>
              <w:right w:val="nil"/>
            </w:tcBorders>
          </w:tcPr>
          <w:p w14:paraId="48F92621" w14:textId="77777777" w:rsidR="00C93EB5" w:rsidRPr="00D13501" w:rsidRDefault="00ED42D9">
            <w:pPr>
              <w:spacing w:before="54"/>
              <w:ind w:left="330"/>
              <w:rPr>
                <w:rFonts w:ascii="Arial" w:eastAsia="Arial" w:hAnsi="Arial" w:cs="Arial"/>
              </w:rPr>
            </w:pPr>
            <w:r w:rsidRPr="00D13501">
              <w:rPr>
                <w:rFonts w:ascii="Arial" w:hAnsi="Arial" w:cs="Arial"/>
                <w:lang w:val="de"/>
              </w:rPr>
              <w:t>0.15</w:t>
            </w:r>
          </w:p>
        </w:tc>
        <w:tc>
          <w:tcPr>
            <w:tcW w:w="1033" w:type="dxa"/>
            <w:tcBorders>
              <w:top w:val="nil"/>
              <w:left w:val="nil"/>
              <w:bottom w:val="nil"/>
              <w:right w:val="nil"/>
            </w:tcBorders>
          </w:tcPr>
          <w:p w14:paraId="1938A631" w14:textId="77777777" w:rsidR="00C93EB5" w:rsidRPr="00D13501" w:rsidRDefault="00ED42D9">
            <w:pPr>
              <w:spacing w:before="54"/>
              <w:ind w:left="360"/>
              <w:rPr>
                <w:rFonts w:ascii="Arial" w:eastAsia="Arial" w:hAnsi="Arial" w:cs="Arial"/>
              </w:rPr>
            </w:pPr>
            <w:r w:rsidRPr="00D13501">
              <w:rPr>
                <w:rFonts w:ascii="Arial" w:hAnsi="Arial" w:cs="Arial"/>
                <w:lang w:val="de"/>
              </w:rPr>
              <w:t>5.37</w:t>
            </w:r>
          </w:p>
        </w:tc>
        <w:tc>
          <w:tcPr>
            <w:tcW w:w="483" w:type="dxa"/>
            <w:tcBorders>
              <w:top w:val="nil"/>
              <w:left w:val="nil"/>
              <w:bottom w:val="nil"/>
              <w:right w:val="nil"/>
            </w:tcBorders>
          </w:tcPr>
          <w:p w14:paraId="2D4C765A" w14:textId="77777777" w:rsidR="00C93EB5" w:rsidRPr="00D13501" w:rsidRDefault="00ED42D9">
            <w:pPr>
              <w:spacing w:before="54"/>
              <w:ind w:left="33"/>
              <w:rPr>
                <w:rFonts w:ascii="Arial" w:eastAsia="Arial" w:hAnsi="Arial" w:cs="Arial"/>
              </w:rPr>
            </w:pPr>
            <w:r w:rsidRPr="00D13501">
              <w:rPr>
                <w:rFonts w:ascii="Arial" w:hAnsi="Arial" w:cs="Arial"/>
                <w:lang w:val="de"/>
              </w:rPr>
              <w:t>5.98</w:t>
            </w:r>
          </w:p>
        </w:tc>
      </w:tr>
      <w:tr w:rsidR="00C93EB5" w:rsidRPr="00D13501" w14:paraId="0CD16EC8" w14:textId="77777777">
        <w:trPr>
          <w:trHeight w:hRule="exact" w:val="360"/>
        </w:trPr>
        <w:tc>
          <w:tcPr>
            <w:tcW w:w="746" w:type="dxa"/>
            <w:tcBorders>
              <w:top w:val="nil"/>
              <w:left w:val="nil"/>
              <w:bottom w:val="nil"/>
              <w:right w:val="nil"/>
            </w:tcBorders>
          </w:tcPr>
          <w:p w14:paraId="66618E32" w14:textId="77777777" w:rsidR="00C93EB5" w:rsidRPr="00D13501" w:rsidRDefault="00ED42D9">
            <w:pPr>
              <w:spacing w:before="54"/>
              <w:ind w:left="85"/>
              <w:rPr>
                <w:rFonts w:ascii="Arial" w:eastAsia="Arial" w:hAnsi="Arial" w:cs="Arial"/>
              </w:rPr>
            </w:pPr>
            <w:r w:rsidRPr="00D13501">
              <w:rPr>
                <w:rFonts w:ascii="Arial" w:hAnsi="Arial" w:cs="Arial"/>
                <w:b/>
                <w:lang w:val="de"/>
              </w:rPr>
              <w:t>70-79</w:t>
            </w:r>
          </w:p>
        </w:tc>
        <w:tc>
          <w:tcPr>
            <w:tcW w:w="1002" w:type="dxa"/>
            <w:tcBorders>
              <w:top w:val="nil"/>
              <w:left w:val="nil"/>
              <w:bottom w:val="nil"/>
              <w:right w:val="nil"/>
            </w:tcBorders>
          </w:tcPr>
          <w:p w14:paraId="479900A9" w14:textId="77777777" w:rsidR="00C93EB5" w:rsidRPr="00D13501" w:rsidRDefault="00ED42D9">
            <w:pPr>
              <w:spacing w:before="54"/>
              <w:ind w:left="479"/>
              <w:rPr>
                <w:rFonts w:ascii="Arial" w:eastAsia="Arial" w:hAnsi="Arial" w:cs="Arial"/>
              </w:rPr>
            </w:pPr>
            <w:r w:rsidRPr="00D13501">
              <w:rPr>
                <w:rFonts w:ascii="Arial" w:hAnsi="Arial" w:cs="Arial"/>
                <w:lang w:val="de"/>
              </w:rPr>
              <w:t>6943</w:t>
            </w:r>
          </w:p>
        </w:tc>
        <w:tc>
          <w:tcPr>
            <w:tcW w:w="810" w:type="dxa"/>
            <w:tcBorders>
              <w:top w:val="nil"/>
              <w:left w:val="nil"/>
              <w:bottom w:val="nil"/>
              <w:right w:val="nil"/>
            </w:tcBorders>
          </w:tcPr>
          <w:p w14:paraId="53BB2DD5" w14:textId="77777777" w:rsidR="00C93EB5" w:rsidRPr="00D13501" w:rsidRDefault="00ED42D9">
            <w:pPr>
              <w:spacing w:before="54"/>
              <w:ind w:left="318"/>
              <w:rPr>
                <w:rFonts w:ascii="Arial" w:eastAsia="Arial" w:hAnsi="Arial" w:cs="Arial"/>
              </w:rPr>
            </w:pPr>
            <w:r w:rsidRPr="00D13501">
              <w:rPr>
                <w:rFonts w:ascii="Arial" w:hAnsi="Arial" w:cs="Arial"/>
                <w:lang w:val="de"/>
              </w:rPr>
              <w:t>2329</w:t>
            </w:r>
          </w:p>
        </w:tc>
        <w:tc>
          <w:tcPr>
            <w:tcW w:w="706" w:type="dxa"/>
            <w:tcBorders>
              <w:top w:val="nil"/>
              <w:left w:val="nil"/>
              <w:bottom w:val="nil"/>
              <w:right w:val="nil"/>
            </w:tcBorders>
          </w:tcPr>
          <w:p w14:paraId="4EDA276F" w14:textId="77777777" w:rsidR="00C93EB5" w:rsidRPr="00D13501" w:rsidRDefault="00ED42D9">
            <w:pPr>
              <w:spacing w:before="54"/>
              <w:ind w:left="273"/>
              <w:rPr>
                <w:rFonts w:ascii="Arial" w:eastAsia="Arial" w:hAnsi="Arial" w:cs="Arial"/>
              </w:rPr>
            </w:pPr>
            <w:r w:rsidRPr="00D13501">
              <w:rPr>
                <w:rFonts w:ascii="Arial" w:hAnsi="Arial" w:cs="Arial"/>
                <w:lang w:val="de"/>
              </w:rPr>
              <w:t>155</w:t>
            </w:r>
          </w:p>
        </w:tc>
        <w:tc>
          <w:tcPr>
            <w:tcW w:w="826" w:type="dxa"/>
            <w:tcBorders>
              <w:top w:val="nil"/>
              <w:left w:val="nil"/>
              <w:bottom w:val="nil"/>
              <w:right w:val="nil"/>
            </w:tcBorders>
          </w:tcPr>
          <w:p w14:paraId="2227AC1C" w14:textId="77777777" w:rsidR="00C93EB5" w:rsidRPr="00D13501" w:rsidRDefault="00ED42D9">
            <w:pPr>
              <w:spacing w:before="54"/>
              <w:ind w:left="361"/>
              <w:rPr>
                <w:rFonts w:ascii="Arial" w:eastAsia="Arial" w:hAnsi="Arial" w:cs="Arial"/>
              </w:rPr>
            </w:pPr>
            <w:r w:rsidRPr="00D13501">
              <w:rPr>
                <w:rFonts w:ascii="Arial" w:hAnsi="Arial" w:cs="Arial"/>
                <w:lang w:val="de"/>
              </w:rPr>
              <w:t>6.66</w:t>
            </w:r>
          </w:p>
        </w:tc>
        <w:tc>
          <w:tcPr>
            <w:tcW w:w="1721" w:type="dxa"/>
            <w:tcBorders>
              <w:top w:val="nil"/>
              <w:left w:val="nil"/>
              <w:bottom w:val="nil"/>
              <w:right w:val="nil"/>
            </w:tcBorders>
          </w:tcPr>
          <w:p w14:paraId="67027F64" w14:textId="77777777" w:rsidR="00C93EB5" w:rsidRPr="00D13501" w:rsidRDefault="00ED42D9">
            <w:pPr>
              <w:spacing w:before="54"/>
              <w:ind w:left="990"/>
              <w:rPr>
                <w:rFonts w:ascii="Arial" w:eastAsia="Arial" w:hAnsi="Arial" w:cs="Arial"/>
              </w:rPr>
            </w:pPr>
            <w:r w:rsidRPr="00D13501">
              <w:rPr>
                <w:rFonts w:ascii="Arial" w:hAnsi="Arial" w:cs="Arial"/>
                <w:lang w:val="de"/>
              </w:rPr>
              <w:t>50.97</w:t>
            </w:r>
          </w:p>
        </w:tc>
        <w:tc>
          <w:tcPr>
            <w:tcW w:w="694" w:type="dxa"/>
            <w:tcBorders>
              <w:top w:val="nil"/>
              <w:left w:val="nil"/>
              <w:bottom w:val="nil"/>
              <w:right w:val="nil"/>
            </w:tcBorders>
          </w:tcPr>
          <w:p w14:paraId="65DE1BA2" w14:textId="77777777" w:rsidR="00C93EB5" w:rsidRPr="00D13501" w:rsidRDefault="00ED42D9">
            <w:pPr>
              <w:spacing w:before="54"/>
              <w:ind w:left="230"/>
              <w:rPr>
                <w:rFonts w:ascii="Arial" w:eastAsia="Arial" w:hAnsi="Arial" w:cs="Arial"/>
              </w:rPr>
            </w:pPr>
            <w:r w:rsidRPr="00D13501">
              <w:rPr>
                <w:rFonts w:ascii="Arial" w:hAnsi="Arial" w:cs="Arial"/>
                <w:lang w:val="de"/>
              </w:rPr>
              <w:t>5.61</w:t>
            </w:r>
          </w:p>
        </w:tc>
        <w:tc>
          <w:tcPr>
            <w:tcW w:w="840" w:type="dxa"/>
            <w:tcBorders>
              <w:top w:val="nil"/>
              <w:left w:val="nil"/>
              <w:bottom w:val="nil"/>
              <w:right w:val="nil"/>
            </w:tcBorders>
          </w:tcPr>
          <w:p w14:paraId="14D6FCCE" w14:textId="77777777" w:rsidR="00C93EB5" w:rsidRPr="00D13501" w:rsidRDefault="00ED42D9">
            <w:pPr>
              <w:spacing w:before="54"/>
              <w:ind w:left="375"/>
              <w:rPr>
                <w:rFonts w:ascii="Arial" w:eastAsia="Arial" w:hAnsi="Arial" w:cs="Arial"/>
              </w:rPr>
            </w:pPr>
            <w:r w:rsidRPr="00D13501">
              <w:rPr>
                <w:rFonts w:ascii="Arial" w:hAnsi="Arial" w:cs="Arial"/>
                <w:lang w:val="de"/>
              </w:rPr>
              <w:t>1.72</w:t>
            </w:r>
          </w:p>
        </w:tc>
        <w:tc>
          <w:tcPr>
            <w:tcW w:w="810" w:type="dxa"/>
            <w:tcBorders>
              <w:top w:val="nil"/>
              <w:left w:val="nil"/>
              <w:bottom w:val="nil"/>
              <w:right w:val="nil"/>
            </w:tcBorders>
          </w:tcPr>
          <w:p w14:paraId="16AD3458" w14:textId="77777777" w:rsidR="00C93EB5" w:rsidRPr="00D13501" w:rsidRDefault="00ED42D9">
            <w:pPr>
              <w:spacing w:before="54"/>
              <w:ind w:left="330"/>
              <w:rPr>
                <w:rFonts w:ascii="Arial" w:eastAsia="Arial" w:hAnsi="Arial" w:cs="Arial"/>
              </w:rPr>
            </w:pPr>
            <w:r w:rsidRPr="00D13501">
              <w:rPr>
                <w:rFonts w:ascii="Arial" w:hAnsi="Arial" w:cs="Arial"/>
                <w:lang w:val="de"/>
              </w:rPr>
              <w:t>0.14</w:t>
            </w:r>
          </w:p>
        </w:tc>
        <w:tc>
          <w:tcPr>
            <w:tcW w:w="1033" w:type="dxa"/>
            <w:tcBorders>
              <w:top w:val="nil"/>
              <w:left w:val="nil"/>
              <w:bottom w:val="nil"/>
              <w:right w:val="nil"/>
            </w:tcBorders>
          </w:tcPr>
          <w:p w14:paraId="0DBDCEB7" w14:textId="77777777" w:rsidR="00C93EB5" w:rsidRPr="00D13501" w:rsidRDefault="00ED42D9">
            <w:pPr>
              <w:spacing w:before="54"/>
              <w:ind w:left="360"/>
              <w:rPr>
                <w:rFonts w:ascii="Arial" w:eastAsia="Arial" w:hAnsi="Arial" w:cs="Arial"/>
              </w:rPr>
            </w:pPr>
            <w:r w:rsidRPr="00D13501">
              <w:rPr>
                <w:rFonts w:ascii="Arial" w:hAnsi="Arial" w:cs="Arial"/>
                <w:lang w:val="de"/>
              </w:rPr>
              <w:t>5.33</w:t>
            </w:r>
          </w:p>
        </w:tc>
        <w:tc>
          <w:tcPr>
            <w:tcW w:w="483" w:type="dxa"/>
            <w:tcBorders>
              <w:top w:val="nil"/>
              <w:left w:val="nil"/>
              <w:bottom w:val="nil"/>
              <w:right w:val="nil"/>
            </w:tcBorders>
          </w:tcPr>
          <w:p w14:paraId="45B0058B" w14:textId="77777777" w:rsidR="00C93EB5" w:rsidRPr="00D13501" w:rsidRDefault="00ED42D9">
            <w:pPr>
              <w:spacing w:before="54"/>
              <w:ind w:left="33"/>
              <w:rPr>
                <w:rFonts w:ascii="Arial" w:eastAsia="Arial" w:hAnsi="Arial" w:cs="Arial"/>
              </w:rPr>
            </w:pPr>
            <w:r w:rsidRPr="00D13501">
              <w:rPr>
                <w:rFonts w:ascii="Arial" w:hAnsi="Arial" w:cs="Arial"/>
                <w:lang w:val="de"/>
              </w:rPr>
              <w:t>5.88</w:t>
            </w:r>
          </w:p>
        </w:tc>
      </w:tr>
      <w:tr w:rsidR="00C93EB5" w:rsidRPr="00D13501" w14:paraId="6ED65885" w14:textId="77777777">
        <w:trPr>
          <w:trHeight w:hRule="exact" w:val="360"/>
        </w:trPr>
        <w:tc>
          <w:tcPr>
            <w:tcW w:w="746" w:type="dxa"/>
            <w:tcBorders>
              <w:top w:val="nil"/>
              <w:left w:val="nil"/>
              <w:bottom w:val="nil"/>
              <w:right w:val="nil"/>
            </w:tcBorders>
          </w:tcPr>
          <w:p w14:paraId="5993947E" w14:textId="77777777" w:rsidR="00C93EB5" w:rsidRPr="00D13501" w:rsidRDefault="00ED42D9">
            <w:pPr>
              <w:spacing w:before="54"/>
              <w:ind w:left="85"/>
              <w:rPr>
                <w:rFonts w:ascii="Arial" w:eastAsia="Arial" w:hAnsi="Arial" w:cs="Arial"/>
              </w:rPr>
            </w:pPr>
            <w:r w:rsidRPr="00D13501">
              <w:rPr>
                <w:rFonts w:ascii="Arial" w:hAnsi="Arial" w:cs="Arial"/>
                <w:b/>
                <w:lang w:val="de"/>
              </w:rPr>
              <w:t>80-89</w:t>
            </w:r>
          </w:p>
        </w:tc>
        <w:tc>
          <w:tcPr>
            <w:tcW w:w="1002" w:type="dxa"/>
            <w:tcBorders>
              <w:top w:val="nil"/>
              <w:left w:val="nil"/>
              <w:bottom w:val="nil"/>
              <w:right w:val="nil"/>
            </w:tcBorders>
          </w:tcPr>
          <w:p w14:paraId="0DB49B90" w14:textId="77777777" w:rsidR="00C93EB5" w:rsidRPr="00D13501" w:rsidRDefault="00ED42D9">
            <w:pPr>
              <w:spacing w:before="54"/>
              <w:ind w:left="479"/>
              <w:rPr>
                <w:rFonts w:ascii="Arial" w:eastAsia="Arial" w:hAnsi="Arial" w:cs="Arial"/>
              </w:rPr>
            </w:pPr>
            <w:r w:rsidRPr="00D13501">
              <w:rPr>
                <w:rFonts w:ascii="Arial" w:hAnsi="Arial" w:cs="Arial"/>
                <w:lang w:val="de"/>
              </w:rPr>
              <w:t>5960</w:t>
            </w:r>
          </w:p>
        </w:tc>
        <w:tc>
          <w:tcPr>
            <w:tcW w:w="810" w:type="dxa"/>
            <w:tcBorders>
              <w:top w:val="nil"/>
              <w:left w:val="nil"/>
              <w:bottom w:val="nil"/>
              <w:right w:val="nil"/>
            </w:tcBorders>
          </w:tcPr>
          <w:p w14:paraId="64C0AB77" w14:textId="77777777" w:rsidR="00C93EB5" w:rsidRPr="00D13501" w:rsidRDefault="00ED42D9">
            <w:pPr>
              <w:spacing w:before="54"/>
              <w:ind w:left="318"/>
              <w:rPr>
                <w:rFonts w:ascii="Arial" w:eastAsia="Arial" w:hAnsi="Arial" w:cs="Arial"/>
              </w:rPr>
            </w:pPr>
            <w:r w:rsidRPr="00D13501">
              <w:rPr>
                <w:rFonts w:ascii="Arial" w:hAnsi="Arial" w:cs="Arial"/>
                <w:lang w:val="de"/>
              </w:rPr>
              <w:t>1866</w:t>
            </w:r>
          </w:p>
        </w:tc>
        <w:tc>
          <w:tcPr>
            <w:tcW w:w="706" w:type="dxa"/>
            <w:tcBorders>
              <w:top w:val="nil"/>
              <w:left w:val="nil"/>
              <w:bottom w:val="nil"/>
              <w:right w:val="nil"/>
            </w:tcBorders>
          </w:tcPr>
          <w:p w14:paraId="4E7EF15C" w14:textId="77777777" w:rsidR="00C93EB5" w:rsidRPr="00D13501" w:rsidRDefault="00ED42D9">
            <w:pPr>
              <w:spacing w:before="54"/>
              <w:ind w:left="273"/>
              <w:rPr>
                <w:rFonts w:ascii="Arial" w:eastAsia="Arial" w:hAnsi="Arial" w:cs="Arial"/>
              </w:rPr>
            </w:pPr>
            <w:r w:rsidRPr="00D13501">
              <w:rPr>
                <w:rFonts w:ascii="Arial" w:hAnsi="Arial" w:cs="Arial"/>
                <w:lang w:val="de"/>
              </w:rPr>
              <w:t>101</w:t>
            </w:r>
          </w:p>
        </w:tc>
        <w:tc>
          <w:tcPr>
            <w:tcW w:w="826" w:type="dxa"/>
            <w:tcBorders>
              <w:top w:val="nil"/>
              <w:left w:val="nil"/>
              <w:bottom w:val="nil"/>
              <w:right w:val="nil"/>
            </w:tcBorders>
          </w:tcPr>
          <w:p w14:paraId="76FE3D4C" w14:textId="77777777" w:rsidR="00C93EB5" w:rsidRPr="00D13501" w:rsidRDefault="00ED42D9">
            <w:pPr>
              <w:spacing w:before="54"/>
              <w:ind w:left="361"/>
              <w:rPr>
                <w:rFonts w:ascii="Arial" w:eastAsia="Arial" w:hAnsi="Arial" w:cs="Arial"/>
              </w:rPr>
            </w:pPr>
            <w:r w:rsidRPr="00D13501">
              <w:rPr>
                <w:rFonts w:ascii="Arial" w:hAnsi="Arial" w:cs="Arial"/>
                <w:lang w:val="de"/>
              </w:rPr>
              <w:t>5.41</w:t>
            </w:r>
          </w:p>
        </w:tc>
        <w:tc>
          <w:tcPr>
            <w:tcW w:w="1721" w:type="dxa"/>
            <w:tcBorders>
              <w:top w:val="nil"/>
              <w:left w:val="nil"/>
              <w:bottom w:val="nil"/>
              <w:right w:val="nil"/>
            </w:tcBorders>
          </w:tcPr>
          <w:p w14:paraId="12827583" w14:textId="77777777" w:rsidR="00C93EB5" w:rsidRPr="00D13501" w:rsidRDefault="00ED42D9">
            <w:pPr>
              <w:spacing w:before="54"/>
              <w:ind w:left="990"/>
              <w:rPr>
                <w:rFonts w:ascii="Arial" w:eastAsia="Arial" w:hAnsi="Arial" w:cs="Arial"/>
              </w:rPr>
            </w:pPr>
            <w:r w:rsidRPr="00D13501">
              <w:rPr>
                <w:rFonts w:ascii="Arial" w:hAnsi="Arial" w:cs="Arial"/>
                <w:lang w:val="de"/>
              </w:rPr>
              <w:t>47.52</w:t>
            </w:r>
          </w:p>
        </w:tc>
        <w:tc>
          <w:tcPr>
            <w:tcW w:w="694" w:type="dxa"/>
            <w:tcBorders>
              <w:top w:val="nil"/>
              <w:left w:val="nil"/>
              <w:bottom w:val="nil"/>
              <w:right w:val="nil"/>
            </w:tcBorders>
          </w:tcPr>
          <w:p w14:paraId="31E2E175" w14:textId="77777777" w:rsidR="00C93EB5" w:rsidRPr="00D13501" w:rsidRDefault="00ED42D9">
            <w:pPr>
              <w:spacing w:before="54"/>
              <w:ind w:left="230"/>
              <w:rPr>
                <w:rFonts w:ascii="Arial" w:eastAsia="Arial" w:hAnsi="Arial" w:cs="Arial"/>
              </w:rPr>
            </w:pPr>
            <w:r w:rsidRPr="00D13501">
              <w:rPr>
                <w:rFonts w:ascii="Arial" w:hAnsi="Arial" w:cs="Arial"/>
                <w:lang w:val="de"/>
              </w:rPr>
              <w:t>5.49</w:t>
            </w:r>
          </w:p>
        </w:tc>
        <w:tc>
          <w:tcPr>
            <w:tcW w:w="840" w:type="dxa"/>
            <w:tcBorders>
              <w:top w:val="nil"/>
              <w:left w:val="nil"/>
              <w:bottom w:val="nil"/>
              <w:right w:val="nil"/>
            </w:tcBorders>
          </w:tcPr>
          <w:p w14:paraId="67F00830" w14:textId="77777777" w:rsidR="00C93EB5" w:rsidRPr="00D13501" w:rsidRDefault="00ED42D9">
            <w:pPr>
              <w:spacing w:before="54"/>
              <w:ind w:left="375"/>
              <w:rPr>
                <w:rFonts w:ascii="Arial" w:eastAsia="Arial" w:hAnsi="Arial" w:cs="Arial"/>
              </w:rPr>
            </w:pPr>
            <w:r w:rsidRPr="00D13501">
              <w:rPr>
                <w:rFonts w:ascii="Arial" w:hAnsi="Arial" w:cs="Arial"/>
                <w:lang w:val="de"/>
              </w:rPr>
              <w:t>1.86</w:t>
            </w:r>
          </w:p>
        </w:tc>
        <w:tc>
          <w:tcPr>
            <w:tcW w:w="810" w:type="dxa"/>
            <w:tcBorders>
              <w:top w:val="nil"/>
              <w:left w:val="nil"/>
              <w:bottom w:val="nil"/>
              <w:right w:val="nil"/>
            </w:tcBorders>
          </w:tcPr>
          <w:p w14:paraId="7E770C99" w14:textId="77777777" w:rsidR="00C93EB5" w:rsidRPr="00D13501" w:rsidRDefault="00ED42D9">
            <w:pPr>
              <w:spacing w:before="54"/>
              <w:ind w:left="330"/>
              <w:rPr>
                <w:rFonts w:ascii="Arial" w:eastAsia="Arial" w:hAnsi="Arial" w:cs="Arial"/>
              </w:rPr>
            </w:pPr>
            <w:r w:rsidRPr="00D13501">
              <w:rPr>
                <w:rFonts w:ascii="Arial" w:hAnsi="Arial" w:cs="Arial"/>
                <w:lang w:val="de"/>
              </w:rPr>
              <w:t>0.19</w:t>
            </w:r>
          </w:p>
        </w:tc>
        <w:tc>
          <w:tcPr>
            <w:tcW w:w="1033" w:type="dxa"/>
            <w:tcBorders>
              <w:top w:val="nil"/>
              <w:left w:val="nil"/>
              <w:bottom w:val="nil"/>
              <w:right w:val="nil"/>
            </w:tcBorders>
          </w:tcPr>
          <w:p w14:paraId="382B50C1" w14:textId="77777777" w:rsidR="00C93EB5" w:rsidRPr="00D13501" w:rsidRDefault="00ED42D9">
            <w:pPr>
              <w:spacing w:before="54"/>
              <w:ind w:left="360"/>
              <w:rPr>
                <w:rFonts w:ascii="Arial" w:eastAsia="Arial" w:hAnsi="Arial" w:cs="Arial"/>
              </w:rPr>
            </w:pPr>
            <w:r w:rsidRPr="00D13501">
              <w:rPr>
                <w:rFonts w:ascii="Arial" w:hAnsi="Arial" w:cs="Arial"/>
                <w:lang w:val="de"/>
              </w:rPr>
              <w:t>5.12</w:t>
            </w:r>
          </w:p>
        </w:tc>
        <w:tc>
          <w:tcPr>
            <w:tcW w:w="483" w:type="dxa"/>
            <w:tcBorders>
              <w:top w:val="nil"/>
              <w:left w:val="nil"/>
              <w:bottom w:val="nil"/>
              <w:right w:val="nil"/>
            </w:tcBorders>
          </w:tcPr>
          <w:p w14:paraId="70C5C9A9" w14:textId="77777777" w:rsidR="00C93EB5" w:rsidRPr="00D13501" w:rsidRDefault="00ED42D9">
            <w:pPr>
              <w:spacing w:before="54"/>
              <w:ind w:left="33"/>
              <w:rPr>
                <w:rFonts w:ascii="Arial" w:eastAsia="Arial" w:hAnsi="Arial" w:cs="Arial"/>
              </w:rPr>
            </w:pPr>
            <w:r w:rsidRPr="00D13501">
              <w:rPr>
                <w:rFonts w:ascii="Arial" w:hAnsi="Arial" w:cs="Arial"/>
                <w:lang w:val="de"/>
              </w:rPr>
              <w:t>5.85</w:t>
            </w:r>
          </w:p>
        </w:tc>
      </w:tr>
      <w:tr w:rsidR="00C93EB5" w:rsidRPr="00D13501" w14:paraId="1D6BA203" w14:textId="77777777">
        <w:trPr>
          <w:trHeight w:hRule="exact" w:val="476"/>
        </w:trPr>
        <w:tc>
          <w:tcPr>
            <w:tcW w:w="746" w:type="dxa"/>
            <w:tcBorders>
              <w:top w:val="nil"/>
              <w:left w:val="nil"/>
              <w:bottom w:val="nil"/>
              <w:right w:val="nil"/>
            </w:tcBorders>
          </w:tcPr>
          <w:p w14:paraId="300ED789" w14:textId="77777777" w:rsidR="00C93EB5" w:rsidRPr="00D13501" w:rsidRDefault="00ED42D9">
            <w:pPr>
              <w:spacing w:before="54"/>
              <w:ind w:left="85"/>
              <w:rPr>
                <w:rFonts w:ascii="Arial" w:eastAsia="Arial" w:hAnsi="Arial" w:cs="Arial"/>
              </w:rPr>
            </w:pPr>
            <w:r w:rsidRPr="00D13501">
              <w:rPr>
                <w:rFonts w:ascii="Arial" w:hAnsi="Arial" w:cs="Arial"/>
                <w:b/>
                <w:lang w:val="de"/>
              </w:rPr>
              <w:t>90-99</w:t>
            </w:r>
          </w:p>
        </w:tc>
        <w:tc>
          <w:tcPr>
            <w:tcW w:w="1002" w:type="dxa"/>
            <w:tcBorders>
              <w:top w:val="nil"/>
              <w:left w:val="nil"/>
              <w:bottom w:val="nil"/>
              <w:right w:val="nil"/>
            </w:tcBorders>
          </w:tcPr>
          <w:p w14:paraId="446F67EE" w14:textId="77777777" w:rsidR="00C93EB5" w:rsidRPr="00D13501" w:rsidRDefault="00ED42D9">
            <w:pPr>
              <w:spacing w:before="54"/>
              <w:ind w:left="479"/>
              <w:rPr>
                <w:rFonts w:ascii="Arial" w:eastAsia="Arial" w:hAnsi="Arial" w:cs="Arial"/>
              </w:rPr>
            </w:pPr>
            <w:r w:rsidRPr="00D13501">
              <w:rPr>
                <w:rFonts w:ascii="Arial" w:hAnsi="Arial" w:cs="Arial"/>
                <w:lang w:val="de"/>
              </w:rPr>
              <w:t>1431</w:t>
            </w:r>
          </w:p>
        </w:tc>
        <w:tc>
          <w:tcPr>
            <w:tcW w:w="810" w:type="dxa"/>
            <w:tcBorders>
              <w:top w:val="nil"/>
              <w:left w:val="nil"/>
              <w:bottom w:val="nil"/>
              <w:right w:val="nil"/>
            </w:tcBorders>
          </w:tcPr>
          <w:p w14:paraId="00F2E20B" w14:textId="77777777" w:rsidR="00C93EB5" w:rsidRPr="00D13501" w:rsidRDefault="00ED42D9">
            <w:pPr>
              <w:spacing w:before="54"/>
              <w:ind w:left="423"/>
              <w:rPr>
                <w:rFonts w:ascii="Arial" w:eastAsia="Arial" w:hAnsi="Arial" w:cs="Arial"/>
              </w:rPr>
            </w:pPr>
            <w:r w:rsidRPr="00D13501">
              <w:rPr>
                <w:rFonts w:ascii="Arial" w:hAnsi="Arial" w:cs="Arial"/>
                <w:lang w:val="de"/>
              </w:rPr>
              <w:t>398</w:t>
            </w:r>
          </w:p>
        </w:tc>
        <w:tc>
          <w:tcPr>
            <w:tcW w:w="706" w:type="dxa"/>
            <w:tcBorders>
              <w:top w:val="nil"/>
              <w:left w:val="nil"/>
              <w:bottom w:val="nil"/>
              <w:right w:val="nil"/>
            </w:tcBorders>
          </w:tcPr>
          <w:p w14:paraId="00D6658A" w14:textId="77777777" w:rsidR="00C93EB5" w:rsidRPr="00D13501" w:rsidRDefault="00ED42D9">
            <w:pPr>
              <w:spacing w:before="54"/>
              <w:ind w:left="393"/>
              <w:rPr>
                <w:rFonts w:ascii="Arial" w:eastAsia="Arial" w:hAnsi="Arial" w:cs="Arial"/>
              </w:rPr>
            </w:pPr>
            <w:r w:rsidRPr="00D13501">
              <w:rPr>
                <w:rFonts w:ascii="Arial" w:hAnsi="Arial" w:cs="Arial"/>
                <w:lang w:val="de"/>
              </w:rPr>
              <w:t>25</w:t>
            </w:r>
          </w:p>
        </w:tc>
        <w:tc>
          <w:tcPr>
            <w:tcW w:w="826" w:type="dxa"/>
            <w:tcBorders>
              <w:top w:val="nil"/>
              <w:left w:val="nil"/>
              <w:bottom w:val="nil"/>
              <w:right w:val="nil"/>
            </w:tcBorders>
          </w:tcPr>
          <w:p w14:paraId="3C0212AF" w14:textId="77777777" w:rsidR="00C93EB5" w:rsidRPr="00D13501" w:rsidRDefault="00ED42D9">
            <w:pPr>
              <w:spacing w:before="54"/>
              <w:ind w:left="361"/>
              <w:rPr>
                <w:rFonts w:ascii="Arial" w:eastAsia="Arial" w:hAnsi="Arial" w:cs="Arial"/>
              </w:rPr>
            </w:pPr>
            <w:r w:rsidRPr="00D13501">
              <w:rPr>
                <w:rFonts w:ascii="Arial" w:hAnsi="Arial" w:cs="Arial"/>
                <w:lang w:val="de"/>
              </w:rPr>
              <w:t>6.28</w:t>
            </w:r>
          </w:p>
        </w:tc>
        <w:tc>
          <w:tcPr>
            <w:tcW w:w="1721" w:type="dxa"/>
            <w:tcBorders>
              <w:top w:val="nil"/>
              <w:left w:val="nil"/>
              <w:bottom w:val="nil"/>
              <w:right w:val="nil"/>
            </w:tcBorders>
          </w:tcPr>
          <w:p w14:paraId="3693A7B7" w14:textId="77777777" w:rsidR="00C93EB5" w:rsidRPr="00D13501" w:rsidRDefault="00ED42D9">
            <w:pPr>
              <w:spacing w:before="54"/>
              <w:ind w:left="990"/>
              <w:rPr>
                <w:rFonts w:ascii="Arial" w:eastAsia="Arial" w:hAnsi="Arial" w:cs="Arial"/>
              </w:rPr>
            </w:pPr>
            <w:r w:rsidRPr="00D13501">
              <w:rPr>
                <w:rFonts w:ascii="Arial" w:hAnsi="Arial" w:cs="Arial"/>
                <w:lang w:val="de"/>
              </w:rPr>
              <w:t>64.00</w:t>
            </w:r>
          </w:p>
        </w:tc>
        <w:tc>
          <w:tcPr>
            <w:tcW w:w="694" w:type="dxa"/>
            <w:tcBorders>
              <w:top w:val="nil"/>
              <w:left w:val="nil"/>
              <w:bottom w:val="nil"/>
              <w:right w:val="nil"/>
            </w:tcBorders>
          </w:tcPr>
          <w:p w14:paraId="5995E46E" w14:textId="77777777" w:rsidR="00C93EB5" w:rsidRPr="00D13501" w:rsidRDefault="00ED42D9">
            <w:pPr>
              <w:spacing w:before="54"/>
              <w:ind w:left="230"/>
              <w:rPr>
                <w:rFonts w:ascii="Arial" w:eastAsia="Arial" w:hAnsi="Arial" w:cs="Arial"/>
              </w:rPr>
            </w:pPr>
            <w:r w:rsidRPr="00D13501">
              <w:rPr>
                <w:rFonts w:ascii="Arial" w:hAnsi="Arial" w:cs="Arial"/>
                <w:lang w:val="de"/>
              </w:rPr>
              <w:t>6.39</w:t>
            </w:r>
          </w:p>
        </w:tc>
        <w:tc>
          <w:tcPr>
            <w:tcW w:w="840" w:type="dxa"/>
            <w:tcBorders>
              <w:top w:val="nil"/>
              <w:left w:val="nil"/>
              <w:bottom w:val="nil"/>
              <w:right w:val="nil"/>
            </w:tcBorders>
          </w:tcPr>
          <w:p w14:paraId="66693EB4" w14:textId="77777777" w:rsidR="00C93EB5" w:rsidRPr="00D13501" w:rsidRDefault="00ED42D9">
            <w:pPr>
              <w:spacing w:before="54"/>
              <w:ind w:left="375"/>
              <w:rPr>
                <w:rFonts w:ascii="Arial" w:eastAsia="Arial" w:hAnsi="Arial" w:cs="Arial"/>
              </w:rPr>
            </w:pPr>
            <w:r w:rsidRPr="00D13501">
              <w:rPr>
                <w:rFonts w:ascii="Arial" w:hAnsi="Arial" w:cs="Arial"/>
                <w:lang w:val="de"/>
              </w:rPr>
              <w:t>2.10</w:t>
            </w:r>
          </w:p>
        </w:tc>
        <w:tc>
          <w:tcPr>
            <w:tcW w:w="810" w:type="dxa"/>
            <w:tcBorders>
              <w:top w:val="nil"/>
              <w:left w:val="nil"/>
              <w:bottom w:val="nil"/>
              <w:right w:val="nil"/>
            </w:tcBorders>
          </w:tcPr>
          <w:p w14:paraId="6E976B0F" w14:textId="77777777" w:rsidR="00C93EB5" w:rsidRPr="00D13501" w:rsidRDefault="00ED42D9">
            <w:pPr>
              <w:spacing w:before="54"/>
              <w:ind w:left="330"/>
              <w:rPr>
                <w:rFonts w:ascii="Arial" w:eastAsia="Arial" w:hAnsi="Arial" w:cs="Arial"/>
              </w:rPr>
            </w:pPr>
            <w:r w:rsidRPr="00D13501">
              <w:rPr>
                <w:rFonts w:ascii="Arial" w:hAnsi="Arial" w:cs="Arial"/>
                <w:lang w:val="de"/>
              </w:rPr>
              <w:t>0.42</w:t>
            </w:r>
          </w:p>
        </w:tc>
        <w:tc>
          <w:tcPr>
            <w:tcW w:w="1033" w:type="dxa"/>
            <w:tcBorders>
              <w:top w:val="nil"/>
              <w:left w:val="nil"/>
              <w:bottom w:val="nil"/>
              <w:right w:val="nil"/>
            </w:tcBorders>
          </w:tcPr>
          <w:p w14:paraId="41F31F53" w14:textId="77777777" w:rsidR="00C93EB5" w:rsidRPr="00D13501" w:rsidRDefault="00ED42D9">
            <w:pPr>
              <w:spacing w:before="54"/>
              <w:ind w:left="360"/>
              <w:rPr>
                <w:rFonts w:ascii="Arial" w:eastAsia="Arial" w:hAnsi="Arial" w:cs="Arial"/>
              </w:rPr>
            </w:pPr>
            <w:r w:rsidRPr="00D13501">
              <w:rPr>
                <w:rFonts w:ascii="Arial" w:hAnsi="Arial" w:cs="Arial"/>
                <w:lang w:val="de"/>
              </w:rPr>
              <w:t>5.52</w:t>
            </w:r>
          </w:p>
        </w:tc>
        <w:tc>
          <w:tcPr>
            <w:tcW w:w="483" w:type="dxa"/>
            <w:tcBorders>
              <w:top w:val="nil"/>
              <w:left w:val="nil"/>
              <w:bottom w:val="nil"/>
              <w:right w:val="nil"/>
            </w:tcBorders>
          </w:tcPr>
          <w:p w14:paraId="27059D2D" w14:textId="77777777" w:rsidR="00C93EB5" w:rsidRPr="00D13501" w:rsidRDefault="00ED42D9">
            <w:pPr>
              <w:spacing w:before="54"/>
              <w:ind w:left="33"/>
              <w:rPr>
                <w:rFonts w:ascii="Arial" w:eastAsia="Arial" w:hAnsi="Arial" w:cs="Arial"/>
              </w:rPr>
            </w:pPr>
            <w:r w:rsidRPr="00D13501">
              <w:rPr>
                <w:rFonts w:ascii="Arial" w:hAnsi="Arial" w:cs="Arial"/>
                <w:lang w:val="de"/>
              </w:rPr>
              <w:t>7.25</w:t>
            </w:r>
          </w:p>
        </w:tc>
      </w:tr>
      <w:tr w:rsidR="00C93EB5" w:rsidRPr="00D13501" w14:paraId="71BFCE90" w14:textId="77777777">
        <w:trPr>
          <w:trHeight w:hRule="exact" w:val="472"/>
        </w:trPr>
        <w:tc>
          <w:tcPr>
            <w:tcW w:w="746" w:type="dxa"/>
            <w:tcBorders>
              <w:top w:val="nil"/>
              <w:left w:val="nil"/>
              <w:bottom w:val="single" w:sz="7" w:space="0" w:color="000000"/>
              <w:right w:val="nil"/>
            </w:tcBorders>
          </w:tcPr>
          <w:p w14:paraId="45331EB0" w14:textId="77777777" w:rsidR="00C93EB5" w:rsidRPr="00D13501" w:rsidRDefault="00C93EB5">
            <w:pPr>
              <w:spacing w:before="9" w:line="160" w:lineRule="exact"/>
              <w:rPr>
                <w:rFonts w:ascii="Arial" w:hAnsi="Arial" w:cs="Arial"/>
              </w:rPr>
            </w:pPr>
          </w:p>
          <w:p w14:paraId="552D185C" w14:textId="77777777" w:rsidR="00C93EB5" w:rsidRPr="00D13501" w:rsidRDefault="00ED42D9">
            <w:pPr>
              <w:ind w:left="40"/>
              <w:rPr>
                <w:rFonts w:ascii="Arial" w:eastAsia="Arial" w:hAnsi="Arial" w:cs="Arial"/>
              </w:rPr>
            </w:pPr>
            <w:r w:rsidRPr="00D13501">
              <w:rPr>
                <w:rFonts w:ascii="Arial" w:hAnsi="Arial" w:cs="Arial"/>
                <w:b/>
                <w:lang w:val="de"/>
              </w:rPr>
              <w:t>B)</w:t>
            </w:r>
          </w:p>
        </w:tc>
        <w:tc>
          <w:tcPr>
            <w:tcW w:w="1002" w:type="dxa"/>
            <w:tcBorders>
              <w:top w:val="nil"/>
              <w:left w:val="nil"/>
              <w:bottom w:val="single" w:sz="7" w:space="0" w:color="000000"/>
              <w:right w:val="nil"/>
            </w:tcBorders>
          </w:tcPr>
          <w:p w14:paraId="3E0C53C5" w14:textId="77777777" w:rsidR="00C93EB5" w:rsidRPr="00D13501" w:rsidRDefault="00C93EB5">
            <w:pPr>
              <w:rPr>
                <w:rFonts w:ascii="Arial" w:hAnsi="Arial" w:cs="Arial"/>
              </w:rPr>
            </w:pPr>
          </w:p>
        </w:tc>
        <w:tc>
          <w:tcPr>
            <w:tcW w:w="810" w:type="dxa"/>
            <w:tcBorders>
              <w:top w:val="nil"/>
              <w:left w:val="nil"/>
              <w:bottom w:val="single" w:sz="7" w:space="0" w:color="000000"/>
              <w:right w:val="nil"/>
            </w:tcBorders>
          </w:tcPr>
          <w:p w14:paraId="79F677F1" w14:textId="77777777" w:rsidR="00C93EB5" w:rsidRPr="00D13501" w:rsidRDefault="00C93EB5">
            <w:pPr>
              <w:rPr>
                <w:rFonts w:ascii="Arial" w:hAnsi="Arial" w:cs="Arial"/>
              </w:rPr>
            </w:pPr>
          </w:p>
        </w:tc>
        <w:tc>
          <w:tcPr>
            <w:tcW w:w="706" w:type="dxa"/>
            <w:tcBorders>
              <w:top w:val="nil"/>
              <w:left w:val="nil"/>
              <w:bottom w:val="single" w:sz="7" w:space="0" w:color="000000"/>
              <w:right w:val="nil"/>
            </w:tcBorders>
          </w:tcPr>
          <w:p w14:paraId="7F644E69" w14:textId="77777777" w:rsidR="00C93EB5" w:rsidRPr="00D13501" w:rsidRDefault="00C93EB5">
            <w:pPr>
              <w:rPr>
                <w:rFonts w:ascii="Arial" w:hAnsi="Arial" w:cs="Arial"/>
              </w:rPr>
            </w:pPr>
          </w:p>
        </w:tc>
        <w:tc>
          <w:tcPr>
            <w:tcW w:w="826" w:type="dxa"/>
            <w:tcBorders>
              <w:top w:val="nil"/>
              <w:left w:val="nil"/>
              <w:bottom w:val="single" w:sz="7" w:space="0" w:color="000000"/>
              <w:right w:val="nil"/>
            </w:tcBorders>
          </w:tcPr>
          <w:p w14:paraId="462107B5" w14:textId="77777777" w:rsidR="00C93EB5" w:rsidRPr="00D13501" w:rsidRDefault="00C93EB5">
            <w:pPr>
              <w:rPr>
                <w:rFonts w:ascii="Arial" w:hAnsi="Arial" w:cs="Arial"/>
              </w:rPr>
            </w:pPr>
          </w:p>
        </w:tc>
        <w:tc>
          <w:tcPr>
            <w:tcW w:w="1721" w:type="dxa"/>
            <w:tcBorders>
              <w:top w:val="nil"/>
              <w:left w:val="nil"/>
              <w:bottom w:val="single" w:sz="7" w:space="0" w:color="000000"/>
              <w:right w:val="nil"/>
            </w:tcBorders>
          </w:tcPr>
          <w:p w14:paraId="7C318471" w14:textId="77777777" w:rsidR="00C93EB5" w:rsidRPr="00D13501" w:rsidRDefault="00C93EB5">
            <w:pPr>
              <w:rPr>
                <w:rFonts w:ascii="Arial" w:hAnsi="Arial" w:cs="Arial"/>
              </w:rPr>
            </w:pPr>
          </w:p>
        </w:tc>
        <w:tc>
          <w:tcPr>
            <w:tcW w:w="694" w:type="dxa"/>
            <w:tcBorders>
              <w:top w:val="nil"/>
              <w:left w:val="nil"/>
              <w:bottom w:val="single" w:sz="7" w:space="0" w:color="000000"/>
              <w:right w:val="nil"/>
            </w:tcBorders>
          </w:tcPr>
          <w:p w14:paraId="12B2CD27" w14:textId="77777777" w:rsidR="00C93EB5" w:rsidRPr="00D13501" w:rsidRDefault="00C93EB5">
            <w:pPr>
              <w:rPr>
                <w:rFonts w:ascii="Arial" w:hAnsi="Arial" w:cs="Arial"/>
              </w:rPr>
            </w:pPr>
          </w:p>
        </w:tc>
        <w:tc>
          <w:tcPr>
            <w:tcW w:w="840" w:type="dxa"/>
            <w:tcBorders>
              <w:top w:val="nil"/>
              <w:left w:val="nil"/>
              <w:bottom w:val="single" w:sz="7" w:space="0" w:color="000000"/>
              <w:right w:val="nil"/>
            </w:tcBorders>
          </w:tcPr>
          <w:p w14:paraId="70750C6F" w14:textId="77777777" w:rsidR="00C93EB5" w:rsidRPr="00D13501" w:rsidRDefault="00C93EB5">
            <w:pPr>
              <w:rPr>
                <w:rFonts w:ascii="Arial" w:hAnsi="Arial" w:cs="Arial"/>
              </w:rPr>
            </w:pPr>
          </w:p>
        </w:tc>
        <w:tc>
          <w:tcPr>
            <w:tcW w:w="810" w:type="dxa"/>
            <w:tcBorders>
              <w:top w:val="nil"/>
              <w:left w:val="nil"/>
              <w:bottom w:val="single" w:sz="7" w:space="0" w:color="000000"/>
              <w:right w:val="nil"/>
            </w:tcBorders>
          </w:tcPr>
          <w:p w14:paraId="556AF22A" w14:textId="77777777" w:rsidR="00C93EB5" w:rsidRPr="00D13501" w:rsidRDefault="00C93EB5">
            <w:pPr>
              <w:rPr>
                <w:rFonts w:ascii="Arial" w:hAnsi="Arial" w:cs="Arial"/>
              </w:rPr>
            </w:pPr>
          </w:p>
        </w:tc>
        <w:tc>
          <w:tcPr>
            <w:tcW w:w="1033" w:type="dxa"/>
            <w:tcBorders>
              <w:top w:val="nil"/>
              <w:left w:val="nil"/>
              <w:bottom w:val="single" w:sz="7" w:space="0" w:color="000000"/>
              <w:right w:val="nil"/>
            </w:tcBorders>
          </w:tcPr>
          <w:p w14:paraId="02D90835" w14:textId="77777777" w:rsidR="00C93EB5" w:rsidRPr="00D13501" w:rsidRDefault="00C93EB5">
            <w:pPr>
              <w:rPr>
                <w:rFonts w:ascii="Arial" w:hAnsi="Arial" w:cs="Arial"/>
              </w:rPr>
            </w:pPr>
          </w:p>
        </w:tc>
        <w:tc>
          <w:tcPr>
            <w:tcW w:w="483" w:type="dxa"/>
            <w:tcBorders>
              <w:top w:val="nil"/>
              <w:left w:val="nil"/>
              <w:bottom w:val="single" w:sz="7" w:space="0" w:color="000000"/>
              <w:right w:val="nil"/>
            </w:tcBorders>
          </w:tcPr>
          <w:p w14:paraId="5B1C8FA7" w14:textId="77777777" w:rsidR="00C93EB5" w:rsidRPr="00D13501" w:rsidRDefault="00C93EB5">
            <w:pPr>
              <w:rPr>
                <w:rFonts w:ascii="Arial" w:hAnsi="Arial" w:cs="Arial"/>
              </w:rPr>
            </w:pPr>
          </w:p>
        </w:tc>
      </w:tr>
      <w:tr w:rsidR="00C93EB5" w:rsidRPr="00D13501" w14:paraId="2FA96774" w14:textId="77777777">
        <w:trPr>
          <w:trHeight w:hRule="exact" w:val="645"/>
        </w:trPr>
        <w:tc>
          <w:tcPr>
            <w:tcW w:w="746" w:type="dxa"/>
            <w:tcBorders>
              <w:top w:val="single" w:sz="7" w:space="0" w:color="000000"/>
              <w:left w:val="nil"/>
              <w:bottom w:val="single" w:sz="7" w:space="0" w:color="000000"/>
              <w:right w:val="nil"/>
            </w:tcBorders>
          </w:tcPr>
          <w:p w14:paraId="6664536F" w14:textId="77777777" w:rsidR="00C93EB5" w:rsidRPr="00D13501" w:rsidRDefault="00ED42D9">
            <w:pPr>
              <w:spacing w:before="51"/>
              <w:ind w:left="85"/>
              <w:rPr>
                <w:rFonts w:ascii="Arial" w:eastAsia="Arial" w:hAnsi="Arial" w:cs="Arial"/>
              </w:rPr>
            </w:pPr>
            <w:r w:rsidRPr="00D13501">
              <w:rPr>
                <w:rFonts w:ascii="Arial" w:hAnsi="Arial" w:cs="Arial"/>
                <w:b/>
                <w:lang w:val="de"/>
              </w:rPr>
              <w:t>Alter</w:t>
            </w:r>
          </w:p>
        </w:tc>
        <w:tc>
          <w:tcPr>
            <w:tcW w:w="1002" w:type="dxa"/>
            <w:tcBorders>
              <w:top w:val="single" w:sz="7" w:space="0" w:color="000000"/>
              <w:left w:val="nil"/>
              <w:bottom w:val="single" w:sz="7" w:space="0" w:color="000000"/>
              <w:right w:val="nil"/>
            </w:tcBorders>
          </w:tcPr>
          <w:p w14:paraId="31E1C389" w14:textId="77777777" w:rsidR="00C93EB5" w:rsidRPr="00D13501" w:rsidRDefault="00ED42D9">
            <w:pPr>
              <w:spacing w:before="51"/>
              <w:ind w:left="149"/>
              <w:rPr>
                <w:rFonts w:ascii="Arial" w:eastAsia="Arial" w:hAnsi="Arial" w:cs="Arial"/>
              </w:rPr>
            </w:pPr>
            <w:r w:rsidRPr="00D13501">
              <w:rPr>
                <w:rFonts w:ascii="Arial" w:hAnsi="Arial" w:cs="Arial"/>
                <w:b/>
                <w:lang w:val="de"/>
              </w:rPr>
              <w:t>Nr gesamt</w:t>
            </w:r>
          </w:p>
        </w:tc>
        <w:tc>
          <w:tcPr>
            <w:tcW w:w="810" w:type="dxa"/>
            <w:tcBorders>
              <w:top w:val="single" w:sz="7" w:space="0" w:color="000000"/>
              <w:left w:val="nil"/>
              <w:bottom w:val="single" w:sz="7" w:space="0" w:color="000000"/>
              <w:right w:val="nil"/>
            </w:tcBorders>
          </w:tcPr>
          <w:p w14:paraId="3D171C10" w14:textId="77777777" w:rsidR="00C93EB5" w:rsidRPr="00D13501" w:rsidRDefault="00ED42D9">
            <w:pPr>
              <w:spacing w:before="51" w:line="281" w:lineRule="auto"/>
              <w:ind w:left="48" w:right="139"/>
              <w:rPr>
                <w:rFonts w:ascii="Arial" w:eastAsia="Arial" w:hAnsi="Arial" w:cs="Arial"/>
              </w:rPr>
            </w:pPr>
            <w:r w:rsidRPr="00D13501">
              <w:rPr>
                <w:rFonts w:ascii="Arial" w:hAnsi="Arial" w:cs="Arial"/>
                <w:b/>
                <w:lang w:val="de"/>
              </w:rPr>
              <w:t>Nr getestet</w:t>
            </w:r>
          </w:p>
        </w:tc>
        <w:tc>
          <w:tcPr>
            <w:tcW w:w="706" w:type="dxa"/>
            <w:tcBorders>
              <w:top w:val="single" w:sz="7" w:space="0" w:color="000000"/>
              <w:left w:val="nil"/>
              <w:bottom w:val="single" w:sz="7" w:space="0" w:color="000000"/>
              <w:right w:val="nil"/>
            </w:tcBorders>
          </w:tcPr>
          <w:p w14:paraId="3A9C5B9E" w14:textId="77777777" w:rsidR="00C93EB5" w:rsidRPr="00D13501" w:rsidRDefault="00ED42D9">
            <w:pPr>
              <w:spacing w:before="51"/>
              <w:ind w:left="48"/>
              <w:rPr>
                <w:rFonts w:ascii="Arial" w:eastAsia="Arial" w:hAnsi="Arial" w:cs="Arial"/>
              </w:rPr>
            </w:pPr>
            <w:r w:rsidRPr="00D13501">
              <w:rPr>
                <w:rFonts w:ascii="Arial" w:hAnsi="Arial" w:cs="Arial"/>
                <w:b/>
                <w:lang w:val="de"/>
              </w:rPr>
              <w:t>+</w:t>
            </w:r>
            <w:proofErr w:type="spellStart"/>
            <w:r w:rsidRPr="00D13501">
              <w:rPr>
                <w:rFonts w:ascii="Arial" w:hAnsi="Arial" w:cs="Arial"/>
                <w:b/>
                <w:lang w:val="de"/>
              </w:rPr>
              <w:t>ve</w:t>
            </w:r>
            <w:proofErr w:type="spellEnd"/>
          </w:p>
        </w:tc>
        <w:tc>
          <w:tcPr>
            <w:tcW w:w="826" w:type="dxa"/>
            <w:tcBorders>
              <w:top w:val="single" w:sz="7" w:space="0" w:color="000000"/>
              <w:left w:val="nil"/>
              <w:bottom w:val="single" w:sz="7" w:space="0" w:color="000000"/>
              <w:right w:val="nil"/>
            </w:tcBorders>
          </w:tcPr>
          <w:p w14:paraId="1B739305" w14:textId="77777777" w:rsidR="00C93EB5" w:rsidRPr="00D13501" w:rsidRDefault="00ED42D9">
            <w:pPr>
              <w:spacing w:before="51"/>
              <w:ind w:left="46"/>
              <w:rPr>
                <w:rFonts w:ascii="Arial" w:eastAsia="Arial" w:hAnsi="Arial" w:cs="Arial"/>
              </w:rPr>
            </w:pPr>
            <w:r w:rsidRPr="00D13501">
              <w:rPr>
                <w:rFonts w:ascii="Arial" w:hAnsi="Arial" w:cs="Arial"/>
                <w:b/>
                <w:lang w:val="de"/>
              </w:rPr>
              <w:t>% +</w:t>
            </w:r>
            <w:proofErr w:type="spellStart"/>
            <w:r w:rsidRPr="00D13501">
              <w:rPr>
                <w:rFonts w:ascii="Arial" w:hAnsi="Arial" w:cs="Arial"/>
                <w:b/>
                <w:lang w:val="de"/>
              </w:rPr>
              <w:t>ve</w:t>
            </w:r>
            <w:proofErr w:type="spellEnd"/>
          </w:p>
        </w:tc>
        <w:tc>
          <w:tcPr>
            <w:tcW w:w="2415" w:type="dxa"/>
            <w:gridSpan w:val="2"/>
            <w:tcBorders>
              <w:top w:val="single" w:sz="7" w:space="0" w:color="000000"/>
              <w:left w:val="nil"/>
              <w:bottom w:val="single" w:sz="7" w:space="0" w:color="000000"/>
              <w:right w:val="nil"/>
            </w:tcBorders>
          </w:tcPr>
          <w:p w14:paraId="3BDBD965" w14:textId="77777777" w:rsidR="00C93EB5" w:rsidRPr="00D13501" w:rsidRDefault="00ED42D9">
            <w:pPr>
              <w:spacing w:before="51" w:line="281" w:lineRule="auto"/>
              <w:ind w:left="45" w:right="294"/>
              <w:rPr>
                <w:rFonts w:ascii="Arial" w:eastAsia="Arial" w:hAnsi="Arial" w:cs="Arial"/>
              </w:rPr>
            </w:pPr>
            <w:r w:rsidRPr="00D13501">
              <w:rPr>
                <w:rFonts w:ascii="Arial" w:hAnsi="Arial" w:cs="Arial"/>
                <w:b/>
                <w:lang w:val="de"/>
              </w:rPr>
              <w:t>% von +</w:t>
            </w:r>
            <w:proofErr w:type="spellStart"/>
            <w:r w:rsidRPr="00D13501">
              <w:rPr>
                <w:rFonts w:ascii="Arial" w:hAnsi="Arial" w:cs="Arial"/>
                <w:b/>
                <w:lang w:val="de"/>
              </w:rPr>
              <w:t>ve</w:t>
            </w:r>
            <w:proofErr w:type="spellEnd"/>
            <w:r w:rsidRPr="00D13501">
              <w:rPr>
                <w:rFonts w:ascii="Arial" w:hAnsi="Arial" w:cs="Arial"/>
                <w:lang w:val="de"/>
              </w:rPr>
              <w:t xml:space="preserve"> </w:t>
            </w:r>
            <w:r w:rsidRPr="00D13501">
              <w:rPr>
                <w:rFonts w:ascii="Arial" w:hAnsi="Arial" w:cs="Arial"/>
                <w:b/>
                <w:lang w:val="de"/>
              </w:rPr>
              <w:t xml:space="preserve"> mit</w:t>
            </w:r>
            <w:r w:rsidRPr="00D13501">
              <w:rPr>
                <w:rFonts w:ascii="Arial" w:hAnsi="Arial" w:cs="Arial"/>
                <w:lang w:val="de"/>
              </w:rPr>
              <w:t xml:space="preserve"> </w:t>
            </w:r>
            <w:r w:rsidRPr="00D13501">
              <w:rPr>
                <w:rFonts w:ascii="Arial" w:hAnsi="Arial" w:cs="Arial"/>
                <w:b/>
                <w:lang w:val="de"/>
              </w:rPr>
              <w:t xml:space="preserve">mittlerer Last </w:t>
            </w:r>
            <w:r w:rsidRPr="00D13501">
              <w:rPr>
                <w:rFonts w:ascii="Arial" w:hAnsi="Arial" w:cs="Arial"/>
                <w:lang w:val="de"/>
              </w:rPr>
              <w:t xml:space="preserve"> </w:t>
            </w:r>
            <w:r w:rsidRPr="00D13501">
              <w:rPr>
                <w:rFonts w:ascii="Arial" w:hAnsi="Arial" w:cs="Arial"/>
                <w:b/>
                <w:lang w:val="de"/>
              </w:rPr>
              <w:t>&gt;250.000</w:t>
            </w:r>
          </w:p>
        </w:tc>
        <w:tc>
          <w:tcPr>
            <w:tcW w:w="840" w:type="dxa"/>
            <w:tcBorders>
              <w:top w:val="single" w:sz="7" w:space="0" w:color="000000"/>
              <w:left w:val="nil"/>
              <w:bottom w:val="single" w:sz="7" w:space="0" w:color="000000"/>
              <w:right w:val="nil"/>
            </w:tcBorders>
          </w:tcPr>
          <w:p w14:paraId="7C2FC277" w14:textId="77777777" w:rsidR="00C93EB5" w:rsidRPr="00D13501" w:rsidRDefault="00ED42D9">
            <w:pPr>
              <w:spacing w:before="51"/>
              <w:ind w:left="45"/>
              <w:rPr>
                <w:rFonts w:ascii="Arial" w:eastAsia="Arial" w:hAnsi="Arial" w:cs="Arial"/>
              </w:rPr>
            </w:pPr>
            <w:r w:rsidRPr="00D13501">
              <w:rPr>
                <w:rFonts w:ascii="Arial" w:hAnsi="Arial" w:cs="Arial"/>
                <w:b/>
                <w:lang w:val="de"/>
              </w:rPr>
              <w:t>Sd</w:t>
            </w:r>
          </w:p>
        </w:tc>
        <w:tc>
          <w:tcPr>
            <w:tcW w:w="810" w:type="dxa"/>
            <w:tcBorders>
              <w:top w:val="single" w:sz="7" w:space="0" w:color="000000"/>
              <w:left w:val="nil"/>
              <w:bottom w:val="single" w:sz="7" w:space="0" w:color="000000"/>
              <w:right w:val="nil"/>
            </w:tcBorders>
          </w:tcPr>
          <w:p w14:paraId="4F445A12" w14:textId="77777777" w:rsidR="00C93EB5" w:rsidRPr="00D13501" w:rsidRDefault="00ED42D9">
            <w:pPr>
              <w:spacing w:before="51"/>
              <w:ind w:left="45"/>
              <w:rPr>
                <w:rFonts w:ascii="Arial" w:eastAsia="Arial" w:hAnsi="Arial" w:cs="Arial"/>
              </w:rPr>
            </w:pPr>
            <w:r w:rsidRPr="00D13501">
              <w:rPr>
                <w:rFonts w:ascii="Arial" w:hAnsi="Arial" w:cs="Arial"/>
                <w:b/>
                <w:lang w:val="de"/>
              </w:rPr>
              <w:t>Se</w:t>
            </w:r>
          </w:p>
        </w:tc>
        <w:tc>
          <w:tcPr>
            <w:tcW w:w="1033" w:type="dxa"/>
            <w:tcBorders>
              <w:top w:val="single" w:sz="7" w:space="0" w:color="000000"/>
              <w:left w:val="nil"/>
              <w:bottom w:val="single" w:sz="7" w:space="0" w:color="000000"/>
              <w:right w:val="nil"/>
            </w:tcBorders>
          </w:tcPr>
          <w:p w14:paraId="0C4054B6" w14:textId="77777777" w:rsidR="00C93EB5" w:rsidRPr="00D13501" w:rsidRDefault="00ED42D9">
            <w:pPr>
              <w:spacing w:before="51" w:line="281" w:lineRule="auto"/>
              <w:ind w:left="45" w:right="-13"/>
              <w:rPr>
                <w:rFonts w:ascii="Arial" w:eastAsia="Arial" w:hAnsi="Arial" w:cs="Arial"/>
              </w:rPr>
            </w:pPr>
            <w:r w:rsidRPr="00D13501">
              <w:rPr>
                <w:rFonts w:ascii="Arial" w:hAnsi="Arial" w:cs="Arial"/>
                <w:b/>
                <w:lang w:val="de"/>
              </w:rPr>
              <w:t>95% Konf.-Intervall</w:t>
            </w:r>
          </w:p>
        </w:tc>
        <w:tc>
          <w:tcPr>
            <w:tcW w:w="483" w:type="dxa"/>
            <w:tcBorders>
              <w:top w:val="single" w:sz="7" w:space="0" w:color="000000"/>
              <w:left w:val="nil"/>
              <w:bottom w:val="single" w:sz="7" w:space="0" w:color="000000"/>
              <w:right w:val="nil"/>
            </w:tcBorders>
          </w:tcPr>
          <w:p w14:paraId="1AFE7A60" w14:textId="77777777" w:rsidR="00C93EB5" w:rsidRPr="00D13501" w:rsidRDefault="00C93EB5">
            <w:pPr>
              <w:rPr>
                <w:rFonts w:ascii="Arial" w:hAnsi="Arial" w:cs="Arial"/>
              </w:rPr>
            </w:pPr>
          </w:p>
        </w:tc>
      </w:tr>
      <w:tr w:rsidR="00C93EB5" w:rsidRPr="00D13501" w14:paraId="7D10CDDB" w14:textId="77777777">
        <w:trPr>
          <w:trHeight w:hRule="exact" w:val="357"/>
        </w:trPr>
        <w:tc>
          <w:tcPr>
            <w:tcW w:w="746" w:type="dxa"/>
            <w:tcBorders>
              <w:top w:val="single" w:sz="7" w:space="0" w:color="000000"/>
              <w:left w:val="nil"/>
              <w:bottom w:val="nil"/>
              <w:right w:val="nil"/>
            </w:tcBorders>
          </w:tcPr>
          <w:p w14:paraId="10F297EC" w14:textId="77777777" w:rsidR="00C93EB5" w:rsidRPr="00D13501" w:rsidRDefault="00ED42D9">
            <w:pPr>
              <w:spacing w:before="51"/>
              <w:ind w:left="85"/>
              <w:rPr>
                <w:rFonts w:ascii="Arial" w:eastAsia="Arial" w:hAnsi="Arial" w:cs="Arial"/>
              </w:rPr>
            </w:pPr>
            <w:r w:rsidRPr="00D13501">
              <w:rPr>
                <w:rFonts w:ascii="Arial" w:hAnsi="Arial" w:cs="Arial"/>
                <w:b/>
                <w:lang w:val="de"/>
              </w:rPr>
              <w:t>0-9</w:t>
            </w:r>
          </w:p>
        </w:tc>
        <w:tc>
          <w:tcPr>
            <w:tcW w:w="1002" w:type="dxa"/>
            <w:tcBorders>
              <w:top w:val="single" w:sz="7" w:space="0" w:color="000000"/>
              <w:left w:val="nil"/>
              <w:bottom w:val="nil"/>
              <w:right w:val="nil"/>
            </w:tcBorders>
          </w:tcPr>
          <w:p w14:paraId="45BAF6DA" w14:textId="77777777" w:rsidR="00C93EB5" w:rsidRPr="00D13501" w:rsidRDefault="00ED42D9">
            <w:pPr>
              <w:spacing w:before="51"/>
              <w:ind w:left="509"/>
              <w:rPr>
                <w:rFonts w:ascii="Arial" w:eastAsia="Arial" w:hAnsi="Arial" w:cs="Arial"/>
              </w:rPr>
            </w:pPr>
            <w:r w:rsidRPr="00D13501">
              <w:rPr>
                <w:rFonts w:ascii="Arial" w:hAnsi="Arial" w:cs="Arial"/>
                <w:lang w:val="de"/>
              </w:rPr>
              <w:t>2959</w:t>
            </w:r>
          </w:p>
        </w:tc>
        <w:tc>
          <w:tcPr>
            <w:tcW w:w="810" w:type="dxa"/>
            <w:tcBorders>
              <w:top w:val="single" w:sz="7" w:space="0" w:color="000000"/>
              <w:left w:val="nil"/>
              <w:bottom w:val="nil"/>
              <w:right w:val="nil"/>
            </w:tcBorders>
          </w:tcPr>
          <w:p w14:paraId="309CD2ED" w14:textId="77777777" w:rsidR="00C93EB5" w:rsidRPr="00D13501" w:rsidRDefault="00ED42D9">
            <w:pPr>
              <w:spacing w:before="51"/>
              <w:ind w:left="318"/>
              <w:rPr>
                <w:rFonts w:ascii="Arial" w:eastAsia="Arial" w:hAnsi="Arial" w:cs="Arial"/>
              </w:rPr>
            </w:pPr>
            <w:r w:rsidRPr="00D13501">
              <w:rPr>
                <w:rFonts w:ascii="Arial" w:hAnsi="Arial" w:cs="Arial"/>
                <w:lang w:val="de"/>
              </w:rPr>
              <w:t>2034</w:t>
            </w:r>
          </w:p>
        </w:tc>
        <w:tc>
          <w:tcPr>
            <w:tcW w:w="706" w:type="dxa"/>
            <w:tcBorders>
              <w:top w:val="single" w:sz="7" w:space="0" w:color="000000"/>
              <w:left w:val="nil"/>
              <w:bottom w:val="nil"/>
              <w:right w:val="nil"/>
            </w:tcBorders>
          </w:tcPr>
          <w:p w14:paraId="0B549DC0" w14:textId="77777777" w:rsidR="00C93EB5" w:rsidRPr="00D13501" w:rsidRDefault="00ED42D9">
            <w:pPr>
              <w:spacing w:before="51"/>
              <w:ind w:left="438"/>
              <w:rPr>
                <w:rFonts w:ascii="Arial" w:eastAsia="Arial" w:hAnsi="Arial" w:cs="Arial"/>
              </w:rPr>
            </w:pPr>
            <w:r w:rsidRPr="00D13501">
              <w:rPr>
                <w:rFonts w:ascii="Arial" w:hAnsi="Arial" w:cs="Arial"/>
                <w:lang w:val="de"/>
              </w:rPr>
              <w:t>46</w:t>
            </w:r>
          </w:p>
        </w:tc>
        <w:tc>
          <w:tcPr>
            <w:tcW w:w="826" w:type="dxa"/>
            <w:tcBorders>
              <w:top w:val="single" w:sz="7" w:space="0" w:color="000000"/>
              <w:left w:val="nil"/>
              <w:bottom w:val="nil"/>
              <w:right w:val="nil"/>
            </w:tcBorders>
          </w:tcPr>
          <w:p w14:paraId="48348573" w14:textId="77777777" w:rsidR="00C93EB5" w:rsidRPr="00D13501" w:rsidRDefault="00ED42D9">
            <w:pPr>
              <w:spacing w:before="51"/>
              <w:ind w:left="391"/>
              <w:rPr>
                <w:rFonts w:ascii="Arial" w:eastAsia="Arial" w:hAnsi="Arial" w:cs="Arial"/>
              </w:rPr>
            </w:pPr>
            <w:r w:rsidRPr="00D13501">
              <w:rPr>
                <w:rFonts w:ascii="Arial" w:hAnsi="Arial" w:cs="Arial"/>
                <w:lang w:val="de"/>
              </w:rPr>
              <w:t>2.26</w:t>
            </w:r>
          </w:p>
        </w:tc>
        <w:tc>
          <w:tcPr>
            <w:tcW w:w="1721" w:type="dxa"/>
            <w:tcBorders>
              <w:top w:val="single" w:sz="7" w:space="0" w:color="000000"/>
              <w:left w:val="nil"/>
              <w:bottom w:val="nil"/>
              <w:right w:val="nil"/>
            </w:tcBorders>
          </w:tcPr>
          <w:p w14:paraId="21F0572F" w14:textId="77777777" w:rsidR="00C93EB5" w:rsidRPr="00D13501" w:rsidRDefault="00ED42D9">
            <w:pPr>
              <w:spacing w:before="51"/>
              <w:ind w:left="975"/>
              <w:rPr>
                <w:rFonts w:ascii="Arial" w:eastAsia="Arial" w:hAnsi="Arial" w:cs="Arial"/>
              </w:rPr>
            </w:pPr>
            <w:r w:rsidRPr="00D13501">
              <w:rPr>
                <w:rFonts w:ascii="Arial" w:hAnsi="Arial" w:cs="Arial"/>
                <w:lang w:val="de"/>
              </w:rPr>
              <w:t>26.09</w:t>
            </w:r>
          </w:p>
        </w:tc>
        <w:tc>
          <w:tcPr>
            <w:tcW w:w="694" w:type="dxa"/>
            <w:tcBorders>
              <w:top w:val="single" w:sz="7" w:space="0" w:color="000000"/>
              <w:left w:val="nil"/>
              <w:bottom w:val="nil"/>
              <w:right w:val="nil"/>
            </w:tcBorders>
          </w:tcPr>
          <w:p w14:paraId="1C4D67B7" w14:textId="77777777" w:rsidR="00C93EB5" w:rsidRPr="00D13501" w:rsidRDefault="00ED42D9">
            <w:pPr>
              <w:spacing w:before="51"/>
              <w:ind w:left="260"/>
              <w:rPr>
                <w:rFonts w:ascii="Arial" w:eastAsia="Arial" w:hAnsi="Arial" w:cs="Arial"/>
              </w:rPr>
            </w:pPr>
            <w:r w:rsidRPr="00D13501">
              <w:rPr>
                <w:rFonts w:ascii="Arial" w:hAnsi="Arial" w:cs="Arial"/>
                <w:lang w:val="de"/>
              </w:rPr>
              <w:t>4.90</w:t>
            </w:r>
          </w:p>
        </w:tc>
        <w:tc>
          <w:tcPr>
            <w:tcW w:w="840" w:type="dxa"/>
            <w:tcBorders>
              <w:top w:val="single" w:sz="7" w:space="0" w:color="000000"/>
              <w:left w:val="nil"/>
              <w:bottom w:val="nil"/>
              <w:right w:val="nil"/>
            </w:tcBorders>
          </w:tcPr>
          <w:p w14:paraId="60908F73" w14:textId="77777777" w:rsidR="00C93EB5" w:rsidRPr="00D13501" w:rsidRDefault="00ED42D9">
            <w:pPr>
              <w:spacing w:before="51"/>
              <w:ind w:left="405"/>
              <w:rPr>
                <w:rFonts w:ascii="Arial" w:eastAsia="Arial" w:hAnsi="Arial" w:cs="Arial"/>
              </w:rPr>
            </w:pPr>
            <w:r w:rsidRPr="00D13501">
              <w:rPr>
                <w:rFonts w:ascii="Arial" w:hAnsi="Arial" w:cs="Arial"/>
                <w:lang w:val="de"/>
              </w:rPr>
              <w:t>1.41</w:t>
            </w:r>
          </w:p>
        </w:tc>
        <w:tc>
          <w:tcPr>
            <w:tcW w:w="810" w:type="dxa"/>
            <w:tcBorders>
              <w:top w:val="single" w:sz="7" w:space="0" w:color="000000"/>
              <w:left w:val="nil"/>
              <w:bottom w:val="nil"/>
              <w:right w:val="nil"/>
            </w:tcBorders>
          </w:tcPr>
          <w:p w14:paraId="24DC22EB" w14:textId="77777777" w:rsidR="00C93EB5" w:rsidRPr="00D13501" w:rsidRDefault="00ED42D9">
            <w:pPr>
              <w:spacing w:before="51"/>
              <w:ind w:left="375"/>
              <w:rPr>
                <w:rFonts w:ascii="Arial" w:eastAsia="Arial" w:hAnsi="Arial" w:cs="Arial"/>
              </w:rPr>
            </w:pPr>
            <w:r w:rsidRPr="00D13501">
              <w:rPr>
                <w:rFonts w:ascii="Arial" w:hAnsi="Arial" w:cs="Arial"/>
                <w:lang w:val="de"/>
              </w:rPr>
              <w:t>0.21</w:t>
            </w:r>
          </w:p>
        </w:tc>
        <w:tc>
          <w:tcPr>
            <w:tcW w:w="1033" w:type="dxa"/>
            <w:tcBorders>
              <w:top w:val="single" w:sz="7" w:space="0" w:color="000000"/>
              <w:left w:val="nil"/>
              <w:bottom w:val="nil"/>
              <w:right w:val="nil"/>
            </w:tcBorders>
          </w:tcPr>
          <w:p w14:paraId="2C3459AE" w14:textId="77777777" w:rsidR="00C93EB5" w:rsidRPr="00D13501" w:rsidRDefault="00ED42D9">
            <w:pPr>
              <w:spacing w:before="51"/>
              <w:ind w:left="360"/>
              <w:rPr>
                <w:rFonts w:ascii="Arial" w:eastAsia="Arial" w:hAnsi="Arial" w:cs="Arial"/>
              </w:rPr>
            </w:pPr>
            <w:r w:rsidRPr="00D13501">
              <w:rPr>
                <w:rFonts w:ascii="Arial" w:hAnsi="Arial" w:cs="Arial"/>
                <w:lang w:val="de"/>
              </w:rPr>
              <w:t>4.48</w:t>
            </w:r>
          </w:p>
        </w:tc>
        <w:tc>
          <w:tcPr>
            <w:tcW w:w="483" w:type="dxa"/>
            <w:tcBorders>
              <w:top w:val="single" w:sz="7" w:space="0" w:color="000000"/>
              <w:left w:val="nil"/>
              <w:bottom w:val="nil"/>
              <w:right w:val="nil"/>
            </w:tcBorders>
          </w:tcPr>
          <w:p w14:paraId="6F61268C" w14:textId="77777777" w:rsidR="00C93EB5" w:rsidRPr="00D13501" w:rsidRDefault="00ED42D9">
            <w:pPr>
              <w:spacing w:before="51"/>
              <w:ind w:left="48"/>
              <w:rPr>
                <w:rFonts w:ascii="Arial" w:eastAsia="Arial" w:hAnsi="Arial" w:cs="Arial"/>
              </w:rPr>
            </w:pPr>
            <w:r w:rsidRPr="00D13501">
              <w:rPr>
                <w:rFonts w:ascii="Arial" w:hAnsi="Arial" w:cs="Arial"/>
                <w:lang w:val="de"/>
              </w:rPr>
              <w:t>5.32</w:t>
            </w:r>
          </w:p>
        </w:tc>
      </w:tr>
      <w:tr w:rsidR="00C93EB5" w:rsidRPr="00D13501" w14:paraId="65D6F882" w14:textId="77777777">
        <w:trPr>
          <w:trHeight w:hRule="exact" w:val="360"/>
        </w:trPr>
        <w:tc>
          <w:tcPr>
            <w:tcW w:w="746" w:type="dxa"/>
            <w:tcBorders>
              <w:top w:val="nil"/>
              <w:left w:val="nil"/>
              <w:bottom w:val="nil"/>
              <w:right w:val="nil"/>
            </w:tcBorders>
          </w:tcPr>
          <w:p w14:paraId="08B63449" w14:textId="77777777" w:rsidR="00C93EB5" w:rsidRPr="00D13501" w:rsidRDefault="00ED42D9">
            <w:pPr>
              <w:spacing w:before="54"/>
              <w:ind w:left="85"/>
              <w:rPr>
                <w:rFonts w:ascii="Arial" w:eastAsia="Arial" w:hAnsi="Arial" w:cs="Arial"/>
              </w:rPr>
            </w:pPr>
            <w:r w:rsidRPr="00D13501">
              <w:rPr>
                <w:rFonts w:ascii="Arial" w:hAnsi="Arial" w:cs="Arial"/>
                <w:b/>
                <w:lang w:val="de"/>
              </w:rPr>
              <w:t>10-19</w:t>
            </w:r>
          </w:p>
        </w:tc>
        <w:tc>
          <w:tcPr>
            <w:tcW w:w="1002" w:type="dxa"/>
            <w:tcBorders>
              <w:top w:val="nil"/>
              <w:left w:val="nil"/>
              <w:bottom w:val="nil"/>
              <w:right w:val="nil"/>
            </w:tcBorders>
          </w:tcPr>
          <w:p w14:paraId="51009362" w14:textId="77777777" w:rsidR="00C93EB5" w:rsidRPr="00D13501" w:rsidRDefault="00ED42D9">
            <w:pPr>
              <w:spacing w:before="54"/>
              <w:ind w:left="509"/>
              <w:rPr>
                <w:rFonts w:ascii="Arial" w:eastAsia="Arial" w:hAnsi="Arial" w:cs="Arial"/>
              </w:rPr>
            </w:pPr>
            <w:r w:rsidRPr="00D13501">
              <w:rPr>
                <w:rFonts w:ascii="Arial" w:hAnsi="Arial" w:cs="Arial"/>
                <w:lang w:val="de"/>
              </w:rPr>
              <w:t>2565</w:t>
            </w:r>
          </w:p>
        </w:tc>
        <w:tc>
          <w:tcPr>
            <w:tcW w:w="810" w:type="dxa"/>
            <w:tcBorders>
              <w:top w:val="nil"/>
              <w:left w:val="nil"/>
              <w:bottom w:val="nil"/>
              <w:right w:val="nil"/>
            </w:tcBorders>
          </w:tcPr>
          <w:p w14:paraId="1E22FFA7" w14:textId="77777777" w:rsidR="00C93EB5" w:rsidRPr="00D13501" w:rsidRDefault="00ED42D9">
            <w:pPr>
              <w:spacing w:before="54"/>
              <w:ind w:left="318"/>
              <w:rPr>
                <w:rFonts w:ascii="Arial" w:eastAsia="Arial" w:hAnsi="Arial" w:cs="Arial"/>
              </w:rPr>
            </w:pPr>
            <w:r w:rsidRPr="00D13501">
              <w:rPr>
                <w:rFonts w:ascii="Arial" w:hAnsi="Arial" w:cs="Arial"/>
                <w:lang w:val="de"/>
              </w:rPr>
              <w:t>1813</w:t>
            </w:r>
          </w:p>
        </w:tc>
        <w:tc>
          <w:tcPr>
            <w:tcW w:w="706" w:type="dxa"/>
            <w:tcBorders>
              <w:top w:val="nil"/>
              <w:left w:val="nil"/>
              <w:bottom w:val="nil"/>
              <w:right w:val="nil"/>
            </w:tcBorders>
          </w:tcPr>
          <w:p w14:paraId="3FB67678" w14:textId="77777777" w:rsidR="00C93EB5" w:rsidRPr="00D13501" w:rsidRDefault="00ED42D9">
            <w:pPr>
              <w:spacing w:before="54"/>
              <w:ind w:left="438"/>
              <w:rPr>
                <w:rFonts w:ascii="Arial" w:eastAsia="Arial" w:hAnsi="Arial" w:cs="Arial"/>
              </w:rPr>
            </w:pPr>
            <w:r w:rsidRPr="00D13501">
              <w:rPr>
                <w:rFonts w:ascii="Arial" w:hAnsi="Arial" w:cs="Arial"/>
                <w:lang w:val="de"/>
              </w:rPr>
              <w:t>60</w:t>
            </w:r>
          </w:p>
        </w:tc>
        <w:tc>
          <w:tcPr>
            <w:tcW w:w="826" w:type="dxa"/>
            <w:tcBorders>
              <w:top w:val="nil"/>
              <w:left w:val="nil"/>
              <w:bottom w:val="nil"/>
              <w:right w:val="nil"/>
            </w:tcBorders>
          </w:tcPr>
          <w:p w14:paraId="55EBBA66" w14:textId="77777777" w:rsidR="00C93EB5" w:rsidRPr="00D13501" w:rsidRDefault="00ED42D9">
            <w:pPr>
              <w:spacing w:before="54"/>
              <w:ind w:left="391"/>
              <w:rPr>
                <w:rFonts w:ascii="Arial" w:eastAsia="Arial" w:hAnsi="Arial" w:cs="Arial"/>
              </w:rPr>
            </w:pPr>
            <w:r w:rsidRPr="00D13501">
              <w:rPr>
                <w:rFonts w:ascii="Arial" w:hAnsi="Arial" w:cs="Arial"/>
                <w:lang w:val="de"/>
              </w:rPr>
              <w:t>3.31</w:t>
            </w:r>
          </w:p>
        </w:tc>
        <w:tc>
          <w:tcPr>
            <w:tcW w:w="1721" w:type="dxa"/>
            <w:tcBorders>
              <w:top w:val="nil"/>
              <w:left w:val="nil"/>
              <w:bottom w:val="nil"/>
              <w:right w:val="nil"/>
            </w:tcBorders>
          </w:tcPr>
          <w:p w14:paraId="4F5ACEF8" w14:textId="77777777" w:rsidR="00C93EB5" w:rsidRPr="00D13501" w:rsidRDefault="00ED42D9">
            <w:pPr>
              <w:spacing w:before="54"/>
              <w:ind w:left="975"/>
              <w:rPr>
                <w:rFonts w:ascii="Arial" w:eastAsia="Arial" w:hAnsi="Arial" w:cs="Arial"/>
              </w:rPr>
            </w:pPr>
            <w:r w:rsidRPr="00D13501">
              <w:rPr>
                <w:rFonts w:ascii="Arial" w:hAnsi="Arial" w:cs="Arial"/>
                <w:lang w:val="de"/>
              </w:rPr>
              <w:t>38.33</w:t>
            </w:r>
          </w:p>
        </w:tc>
        <w:tc>
          <w:tcPr>
            <w:tcW w:w="694" w:type="dxa"/>
            <w:tcBorders>
              <w:top w:val="nil"/>
              <w:left w:val="nil"/>
              <w:bottom w:val="nil"/>
              <w:right w:val="nil"/>
            </w:tcBorders>
          </w:tcPr>
          <w:p w14:paraId="69C2D9DB" w14:textId="77777777" w:rsidR="00C93EB5" w:rsidRPr="00D13501" w:rsidRDefault="00ED42D9">
            <w:pPr>
              <w:spacing w:before="54"/>
              <w:ind w:left="260"/>
              <w:rPr>
                <w:rFonts w:ascii="Arial" w:eastAsia="Arial" w:hAnsi="Arial" w:cs="Arial"/>
              </w:rPr>
            </w:pPr>
            <w:r w:rsidRPr="00D13501">
              <w:rPr>
                <w:rFonts w:ascii="Arial" w:hAnsi="Arial" w:cs="Arial"/>
                <w:lang w:val="de"/>
              </w:rPr>
              <w:t>5.32</w:t>
            </w:r>
          </w:p>
        </w:tc>
        <w:tc>
          <w:tcPr>
            <w:tcW w:w="840" w:type="dxa"/>
            <w:tcBorders>
              <w:top w:val="nil"/>
              <w:left w:val="nil"/>
              <w:bottom w:val="nil"/>
              <w:right w:val="nil"/>
            </w:tcBorders>
          </w:tcPr>
          <w:p w14:paraId="732C979F" w14:textId="77777777" w:rsidR="00C93EB5" w:rsidRPr="00D13501" w:rsidRDefault="00ED42D9">
            <w:pPr>
              <w:spacing w:before="54"/>
              <w:ind w:left="405"/>
              <w:rPr>
                <w:rFonts w:ascii="Arial" w:eastAsia="Arial" w:hAnsi="Arial" w:cs="Arial"/>
              </w:rPr>
            </w:pPr>
            <w:r w:rsidRPr="00D13501">
              <w:rPr>
                <w:rFonts w:ascii="Arial" w:hAnsi="Arial" w:cs="Arial"/>
                <w:lang w:val="de"/>
              </w:rPr>
              <w:t>1.52</w:t>
            </w:r>
          </w:p>
        </w:tc>
        <w:tc>
          <w:tcPr>
            <w:tcW w:w="810" w:type="dxa"/>
            <w:tcBorders>
              <w:top w:val="nil"/>
              <w:left w:val="nil"/>
              <w:bottom w:val="nil"/>
              <w:right w:val="nil"/>
            </w:tcBorders>
          </w:tcPr>
          <w:p w14:paraId="10C1B2A4" w14:textId="77777777" w:rsidR="00C93EB5" w:rsidRPr="00D13501" w:rsidRDefault="00ED42D9">
            <w:pPr>
              <w:spacing w:before="54"/>
              <w:ind w:left="375"/>
              <w:rPr>
                <w:rFonts w:ascii="Arial" w:eastAsia="Arial" w:hAnsi="Arial" w:cs="Arial"/>
              </w:rPr>
            </w:pPr>
            <w:r w:rsidRPr="00D13501">
              <w:rPr>
                <w:rFonts w:ascii="Arial" w:hAnsi="Arial" w:cs="Arial"/>
                <w:lang w:val="de"/>
              </w:rPr>
              <w:t>0.20</w:t>
            </w:r>
          </w:p>
        </w:tc>
        <w:tc>
          <w:tcPr>
            <w:tcW w:w="1033" w:type="dxa"/>
            <w:tcBorders>
              <w:top w:val="nil"/>
              <w:left w:val="nil"/>
              <w:bottom w:val="nil"/>
              <w:right w:val="nil"/>
            </w:tcBorders>
          </w:tcPr>
          <w:p w14:paraId="71EEE510" w14:textId="77777777" w:rsidR="00C93EB5" w:rsidRPr="00D13501" w:rsidRDefault="00ED42D9">
            <w:pPr>
              <w:spacing w:before="54"/>
              <w:ind w:left="360"/>
              <w:rPr>
                <w:rFonts w:ascii="Arial" w:eastAsia="Arial" w:hAnsi="Arial" w:cs="Arial"/>
              </w:rPr>
            </w:pPr>
            <w:r w:rsidRPr="00D13501">
              <w:rPr>
                <w:rFonts w:ascii="Arial" w:hAnsi="Arial" w:cs="Arial"/>
                <w:lang w:val="de"/>
              </w:rPr>
              <w:t>4.93</w:t>
            </w:r>
          </w:p>
        </w:tc>
        <w:tc>
          <w:tcPr>
            <w:tcW w:w="483" w:type="dxa"/>
            <w:tcBorders>
              <w:top w:val="nil"/>
              <w:left w:val="nil"/>
              <w:bottom w:val="nil"/>
              <w:right w:val="nil"/>
            </w:tcBorders>
          </w:tcPr>
          <w:p w14:paraId="74D68C72" w14:textId="77777777" w:rsidR="00C93EB5" w:rsidRPr="00D13501" w:rsidRDefault="00ED42D9">
            <w:pPr>
              <w:spacing w:before="54"/>
              <w:ind w:left="48"/>
              <w:rPr>
                <w:rFonts w:ascii="Arial" w:eastAsia="Arial" w:hAnsi="Arial" w:cs="Arial"/>
              </w:rPr>
            </w:pPr>
            <w:r w:rsidRPr="00D13501">
              <w:rPr>
                <w:rFonts w:ascii="Arial" w:hAnsi="Arial" w:cs="Arial"/>
                <w:lang w:val="de"/>
              </w:rPr>
              <w:t>5.71</w:t>
            </w:r>
          </w:p>
        </w:tc>
      </w:tr>
      <w:tr w:rsidR="00C93EB5" w:rsidRPr="00D13501" w14:paraId="10771AFC" w14:textId="77777777">
        <w:trPr>
          <w:trHeight w:hRule="exact" w:val="360"/>
        </w:trPr>
        <w:tc>
          <w:tcPr>
            <w:tcW w:w="746" w:type="dxa"/>
            <w:tcBorders>
              <w:top w:val="nil"/>
              <w:left w:val="nil"/>
              <w:bottom w:val="nil"/>
              <w:right w:val="nil"/>
            </w:tcBorders>
          </w:tcPr>
          <w:p w14:paraId="03088040" w14:textId="77777777" w:rsidR="00C93EB5" w:rsidRPr="00D13501" w:rsidRDefault="00ED42D9">
            <w:pPr>
              <w:spacing w:before="54"/>
              <w:ind w:left="85"/>
              <w:rPr>
                <w:rFonts w:ascii="Arial" w:eastAsia="Arial" w:hAnsi="Arial" w:cs="Arial"/>
              </w:rPr>
            </w:pPr>
            <w:r w:rsidRPr="00D13501">
              <w:rPr>
                <w:rFonts w:ascii="Arial" w:hAnsi="Arial" w:cs="Arial"/>
                <w:b/>
                <w:lang w:val="de"/>
              </w:rPr>
              <w:t>20-29</w:t>
            </w:r>
          </w:p>
        </w:tc>
        <w:tc>
          <w:tcPr>
            <w:tcW w:w="1002" w:type="dxa"/>
            <w:tcBorders>
              <w:top w:val="nil"/>
              <w:left w:val="nil"/>
              <w:bottom w:val="nil"/>
              <w:right w:val="nil"/>
            </w:tcBorders>
          </w:tcPr>
          <w:p w14:paraId="782CD5BD" w14:textId="77777777" w:rsidR="00C93EB5" w:rsidRPr="00D13501" w:rsidRDefault="00ED42D9">
            <w:pPr>
              <w:spacing w:before="54"/>
              <w:ind w:left="389"/>
              <w:rPr>
                <w:rFonts w:ascii="Arial" w:eastAsia="Arial" w:hAnsi="Arial" w:cs="Arial"/>
              </w:rPr>
            </w:pPr>
            <w:r w:rsidRPr="00D13501">
              <w:rPr>
                <w:rFonts w:ascii="Arial" w:hAnsi="Arial" w:cs="Arial"/>
                <w:lang w:val="de"/>
              </w:rPr>
              <w:t>12051</w:t>
            </w:r>
          </w:p>
        </w:tc>
        <w:tc>
          <w:tcPr>
            <w:tcW w:w="810" w:type="dxa"/>
            <w:tcBorders>
              <w:top w:val="nil"/>
              <w:left w:val="nil"/>
              <w:bottom w:val="nil"/>
              <w:right w:val="nil"/>
            </w:tcBorders>
          </w:tcPr>
          <w:p w14:paraId="6B10A03B" w14:textId="77777777" w:rsidR="00C93EB5" w:rsidRPr="00D13501" w:rsidRDefault="00ED42D9">
            <w:pPr>
              <w:spacing w:before="54"/>
              <w:ind w:left="318"/>
              <w:rPr>
                <w:rFonts w:ascii="Arial" w:eastAsia="Arial" w:hAnsi="Arial" w:cs="Arial"/>
              </w:rPr>
            </w:pPr>
            <w:r w:rsidRPr="00D13501">
              <w:rPr>
                <w:rFonts w:ascii="Arial" w:hAnsi="Arial" w:cs="Arial"/>
                <w:lang w:val="de"/>
              </w:rPr>
              <w:t>9837</w:t>
            </w:r>
          </w:p>
        </w:tc>
        <w:tc>
          <w:tcPr>
            <w:tcW w:w="706" w:type="dxa"/>
            <w:tcBorders>
              <w:top w:val="nil"/>
              <w:left w:val="nil"/>
              <w:bottom w:val="nil"/>
              <w:right w:val="nil"/>
            </w:tcBorders>
          </w:tcPr>
          <w:p w14:paraId="77DFEFD7" w14:textId="77777777" w:rsidR="00C93EB5" w:rsidRPr="00D13501" w:rsidRDefault="00ED42D9">
            <w:pPr>
              <w:spacing w:before="54"/>
              <w:ind w:left="318"/>
              <w:rPr>
                <w:rFonts w:ascii="Arial" w:eastAsia="Arial" w:hAnsi="Arial" w:cs="Arial"/>
              </w:rPr>
            </w:pPr>
            <w:r w:rsidRPr="00D13501">
              <w:rPr>
                <w:rFonts w:ascii="Arial" w:hAnsi="Arial" w:cs="Arial"/>
                <w:lang w:val="de"/>
              </w:rPr>
              <w:t>337</w:t>
            </w:r>
          </w:p>
        </w:tc>
        <w:tc>
          <w:tcPr>
            <w:tcW w:w="826" w:type="dxa"/>
            <w:tcBorders>
              <w:top w:val="nil"/>
              <w:left w:val="nil"/>
              <w:bottom w:val="nil"/>
              <w:right w:val="nil"/>
            </w:tcBorders>
          </w:tcPr>
          <w:p w14:paraId="65010769" w14:textId="77777777" w:rsidR="00C93EB5" w:rsidRPr="00D13501" w:rsidRDefault="00ED42D9">
            <w:pPr>
              <w:spacing w:before="54"/>
              <w:ind w:left="391"/>
              <w:rPr>
                <w:rFonts w:ascii="Arial" w:eastAsia="Arial" w:hAnsi="Arial" w:cs="Arial"/>
              </w:rPr>
            </w:pPr>
            <w:r w:rsidRPr="00D13501">
              <w:rPr>
                <w:rFonts w:ascii="Arial" w:hAnsi="Arial" w:cs="Arial"/>
                <w:lang w:val="de"/>
              </w:rPr>
              <w:t>3.43</w:t>
            </w:r>
          </w:p>
        </w:tc>
        <w:tc>
          <w:tcPr>
            <w:tcW w:w="1721" w:type="dxa"/>
            <w:tcBorders>
              <w:top w:val="nil"/>
              <w:left w:val="nil"/>
              <w:bottom w:val="nil"/>
              <w:right w:val="nil"/>
            </w:tcBorders>
          </w:tcPr>
          <w:p w14:paraId="73862E2B" w14:textId="77777777" w:rsidR="00C93EB5" w:rsidRPr="00D13501" w:rsidRDefault="00ED42D9">
            <w:pPr>
              <w:spacing w:before="54"/>
              <w:ind w:left="975"/>
              <w:rPr>
                <w:rFonts w:ascii="Arial" w:eastAsia="Arial" w:hAnsi="Arial" w:cs="Arial"/>
              </w:rPr>
            </w:pPr>
            <w:r w:rsidRPr="00D13501">
              <w:rPr>
                <w:rFonts w:ascii="Arial" w:hAnsi="Arial" w:cs="Arial"/>
                <w:lang w:val="de"/>
              </w:rPr>
              <w:t>45.40</w:t>
            </w:r>
          </w:p>
        </w:tc>
        <w:tc>
          <w:tcPr>
            <w:tcW w:w="694" w:type="dxa"/>
            <w:tcBorders>
              <w:top w:val="nil"/>
              <w:left w:val="nil"/>
              <w:bottom w:val="nil"/>
              <w:right w:val="nil"/>
            </w:tcBorders>
          </w:tcPr>
          <w:p w14:paraId="7DA61E74" w14:textId="77777777" w:rsidR="00C93EB5" w:rsidRPr="00D13501" w:rsidRDefault="00ED42D9">
            <w:pPr>
              <w:spacing w:before="54"/>
              <w:ind w:left="260"/>
              <w:rPr>
                <w:rFonts w:ascii="Arial" w:eastAsia="Arial" w:hAnsi="Arial" w:cs="Arial"/>
              </w:rPr>
            </w:pPr>
            <w:r w:rsidRPr="00D13501">
              <w:rPr>
                <w:rFonts w:ascii="Arial" w:hAnsi="Arial" w:cs="Arial"/>
                <w:lang w:val="de"/>
              </w:rPr>
              <w:t>5.62</w:t>
            </w:r>
          </w:p>
        </w:tc>
        <w:tc>
          <w:tcPr>
            <w:tcW w:w="840" w:type="dxa"/>
            <w:tcBorders>
              <w:top w:val="nil"/>
              <w:left w:val="nil"/>
              <w:bottom w:val="nil"/>
              <w:right w:val="nil"/>
            </w:tcBorders>
          </w:tcPr>
          <w:p w14:paraId="68EB4BA3" w14:textId="77777777" w:rsidR="00C93EB5" w:rsidRPr="00D13501" w:rsidRDefault="00ED42D9">
            <w:pPr>
              <w:spacing w:before="54"/>
              <w:ind w:left="405"/>
              <w:rPr>
                <w:rFonts w:ascii="Arial" w:eastAsia="Arial" w:hAnsi="Arial" w:cs="Arial"/>
              </w:rPr>
            </w:pPr>
            <w:r w:rsidRPr="00D13501">
              <w:rPr>
                <w:rFonts w:ascii="Arial" w:hAnsi="Arial" w:cs="Arial"/>
                <w:lang w:val="de"/>
              </w:rPr>
              <w:t>1.68</w:t>
            </w:r>
          </w:p>
        </w:tc>
        <w:tc>
          <w:tcPr>
            <w:tcW w:w="810" w:type="dxa"/>
            <w:tcBorders>
              <w:top w:val="nil"/>
              <w:left w:val="nil"/>
              <w:bottom w:val="nil"/>
              <w:right w:val="nil"/>
            </w:tcBorders>
          </w:tcPr>
          <w:p w14:paraId="25C1A407" w14:textId="77777777" w:rsidR="00C93EB5" w:rsidRPr="00D13501" w:rsidRDefault="00ED42D9">
            <w:pPr>
              <w:spacing w:before="54"/>
              <w:ind w:left="375"/>
              <w:rPr>
                <w:rFonts w:ascii="Arial" w:eastAsia="Arial" w:hAnsi="Arial" w:cs="Arial"/>
              </w:rPr>
            </w:pPr>
            <w:r w:rsidRPr="00D13501">
              <w:rPr>
                <w:rFonts w:ascii="Arial" w:hAnsi="Arial" w:cs="Arial"/>
                <w:lang w:val="de"/>
              </w:rPr>
              <w:t>0.09</w:t>
            </w:r>
          </w:p>
        </w:tc>
        <w:tc>
          <w:tcPr>
            <w:tcW w:w="1033" w:type="dxa"/>
            <w:tcBorders>
              <w:top w:val="nil"/>
              <w:left w:val="nil"/>
              <w:bottom w:val="nil"/>
              <w:right w:val="nil"/>
            </w:tcBorders>
          </w:tcPr>
          <w:p w14:paraId="10BE6508" w14:textId="77777777" w:rsidR="00C93EB5" w:rsidRPr="00D13501" w:rsidRDefault="00ED42D9">
            <w:pPr>
              <w:spacing w:before="54"/>
              <w:ind w:left="360"/>
              <w:rPr>
                <w:rFonts w:ascii="Arial" w:eastAsia="Arial" w:hAnsi="Arial" w:cs="Arial"/>
              </w:rPr>
            </w:pPr>
            <w:r w:rsidRPr="00D13501">
              <w:rPr>
                <w:rFonts w:ascii="Arial" w:hAnsi="Arial" w:cs="Arial"/>
                <w:lang w:val="de"/>
              </w:rPr>
              <w:t>5.44</w:t>
            </w:r>
          </w:p>
        </w:tc>
        <w:tc>
          <w:tcPr>
            <w:tcW w:w="483" w:type="dxa"/>
            <w:tcBorders>
              <w:top w:val="nil"/>
              <w:left w:val="nil"/>
              <w:bottom w:val="nil"/>
              <w:right w:val="nil"/>
            </w:tcBorders>
          </w:tcPr>
          <w:p w14:paraId="73369821" w14:textId="77777777" w:rsidR="00C93EB5" w:rsidRPr="00D13501" w:rsidRDefault="00ED42D9">
            <w:pPr>
              <w:spacing w:before="54"/>
              <w:ind w:left="48"/>
              <w:rPr>
                <w:rFonts w:ascii="Arial" w:eastAsia="Arial" w:hAnsi="Arial" w:cs="Arial"/>
              </w:rPr>
            </w:pPr>
            <w:r w:rsidRPr="00D13501">
              <w:rPr>
                <w:rFonts w:ascii="Arial" w:hAnsi="Arial" w:cs="Arial"/>
                <w:lang w:val="de"/>
              </w:rPr>
              <w:t>5.80</w:t>
            </w:r>
          </w:p>
        </w:tc>
      </w:tr>
      <w:tr w:rsidR="00C93EB5" w:rsidRPr="00D13501" w14:paraId="52E970A0" w14:textId="77777777">
        <w:trPr>
          <w:trHeight w:hRule="exact" w:val="360"/>
        </w:trPr>
        <w:tc>
          <w:tcPr>
            <w:tcW w:w="746" w:type="dxa"/>
            <w:tcBorders>
              <w:top w:val="nil"/>
              <w:left w:val="nil"/>
              <w:bottom w:val="nil"/>
              <w:right w:val="nil"/>
            </w:tcBorders>
          </w:tcPr>
          <w:p w14:paraId="4452E5BA" w14:textId="77777777" w:rsidR="00C93EB5" w:rsidRPr="00D13501" w:rsidRDefault="00ED42D9">
            <w:pPr>
              <w:spacing w:before="54"/>
              <w:ind w:left="85"/>
              <w:rPr>
                <w:rFonts w:ascii="Arial" w:eastAsia="Arial" w:hAnsi="Arial" w:cs="Arial"/>
              </w:rPr>
            </w:pPr>
            <w:r w:rsidRPr="00D13501">
              <w:rPr>
                <w:rFonts w:ascii="Arial" w:hAnsi="Arial" w:cs="Arial"/>
                <w:b/>
                <w:lang w:val="de"/>
              </w:rPr>
              <w:t>30-39</w:t>
            </w:r>
          </w:p>
        </w:tc>
        <w:tc>
          <w:tcPr>
            <w:tcW w:w="1002" w:type="dxa"/>
            <w:tcBorders>
              <w:top w:val="nil"/>
              <w:left w:val="nil"/>
              <w:bottom w:val="nil"/>
              <w:right w:val="nil"/>
            </w:tcBorders>
          </w:tcPr>
          <w:p w14:paraId="3B43E28B" w14:textId="77777777" w:rsidR="00C93EB5" w:rsidRPr="00D13501" w:rsidRDefault="00ED42D9">
            <w:pPr>
              <w:spacing w:before="54"/>
              <w:ind w:left="389"/>
              <w:rPr>
                <w:rFonts w:ascii="Arial" w:eastAsia="Arial" w:hAnsi="Arial" w:cs="Arial"/>
              </w:rPr>
            </w:pPr>
            <w:r w:rsidRPr="00D13501">
              <w:rPr>
                <w:rFonts w:ascii="Arial" w:hAnsi="Arial" w:cs="Arial"/>
                <w:lang w:val="de"/>
              </w:rPr>
              <w:t>15133</w:t>
            </w:r>
          </w:p>
        </w:tc>
        <w:tc>
          <w:tcPr>
            <w:tcW w:w="810" w:type="dxa"/>
            <w:tcBorders>
              <w:top w:val="nil"/>
              <w:left w:val="nil"/>
              <w:bottom w:val="nil"/>
              <w:right w:val="nil"/>
            </w:tcBorders>
          </w:tcPr>
          <w:p w14:paraId="3656BD66" w14:textId="77777777" w:rsidR="00C93EB5" w:rsidRPr="00D13501" w:rsidRDefault="00ED42D9">
            <w:pPr>
              <w:spacing w:before="54"/>
              <w:ind w:left="198"/>
              <w:rPr>
                <w:rFonts w:ascii="Arial" w:eastAsia="Arial" w:hAnsi="Arial" w:cs="Arial"/>
              </w:rPr>
            </w:pPr>
            <w:r w:rsidRPr="00D13501">
              <w:rPr>
                <w:rFonts w:ascii="Arial" w:hAnsi="Arial" w:cs="Arial"/>
                <w:lang w:val="de"/>
              </w:rPr>
              <w:t>12587</w:t>
            </w:r>
          </w:p>
        </w:tc>
        <w:tc>
          <w:tcPr>
            <w:tcW w:w="706" w:type="dxa"/>
            <w:tcBorders>
              <w:top w:val="nil"/>
              <w:left w:val="nil"/>
              <w:bottom w:val="nil"/>
              <w:right w:val="nil"/>
            </w:tcBorders>
          </w:tcPr>
          <w:p w14:paraId="38ACAFCC" w14:textId="77777777" w:rsidR="00C93EB5" w:rsidRPr="00D13501" w:rsidRDefault="00ED42D9">
            <w:pPr>
              <w:spacing w:before="54"/>
              <w:ind w:left="318"/>
              <w:rPr>
                <w:rFonts w:ascii="Arial" w:eastAsia="Arial" w:hAnsi="Arial" w:cs="Arial"/>
              </w:rPr>
            </w:pPr>
            <w:r w:rsidRPr="00D13501">
              <w:rPr>
                <w:rFonts w:ascii="Arial" w:hAnsi="Arial" w:cs="Arial"/>
                <w:lang w:val="de"/>
              </w:rPr>
              <w:t>399</w:t>
            </w:r>
          </w:p>
        </w:tc>
        <w:tc>
          <w:tcPr>
            <w:tcW w:w="826" w:type="dxa"/>
            <w:tcBorders>
              <w:top w:val="nil"/>
              <w:left w:val="nil"/>
              <w:bottom w:val="nil"/>
              <w:right w:val="nil"/>
            </w:tcBorders>
          </w:tcPr>
          <w:p w14:paraId="53E0F25C" w14:textId="77777777" w:rsidR="00C93EB5" w:rsidRPr="00D13501" w:rsidRDefault="00ED42D9">
            <w:pPr>
              <w:spacing w:before="54"/>
              <w:ind w:left="391"/>
              <w:rPr>
                <w:rFonts w:ascii="Arial" w:eastAsia="Arial" w:hAnsi="Arial" w:cs="Arial"/>
              </w:rPr>
            </w:pPr>
            <w:r w:rsidRPr="00D13501">
              <w:rPr>
                <w:rFonts w:ascii="Arial" w:hAnsi="Arial" w:cs="Arial"/>
                <w:lang w:val="de"/>
              </w:rPr>
              <w:t>3.17</w:t>
            </w:r>
          </w:p>
        </w:tc>
        <w:tc>
          <w:tcPr>
            <w:tcW w:w="1721" w:type="dxa"/>
            <w:tcBorders>
              <w:top w:val="nil"/>
              <w:left w:val="nil"/>
              <w:bottom w:val="nil"/>
              <w:right w:val="nil"/>
            </w:tcBorders>
          </w:tcPr>
          <w:p w14:paraId="77BE97AC" w14:textId="77777777" w:rsidR="00C93EB5" w:rsidRPr="00D13501" w:rsidRDefault="00ED42D9">
            <w:pPr>
              <w:spacing w:before="54"/>
              <w:ind w:left="975"/>
              <w:rPr>
                <w:rFonts w:ascii="Arial" w:eastAsia="Arial" w:hAnsi="Arial" w:cs="Arial"/>
              </w:rPr>
            </w:pPr>
            <w:r w:rsidRPr="00D13501">
              <w:rPr>
                <w:rFonts w:ascii="Arial" w:hAnsi="Arial" w:cs="Arial"/>
                <w:lang w:val="de"/>
              </w:rPr>
              <w:t>45.11</w:t>
            </w:r>
          </w:p>
        </w:tc>
        <w:tc>
          <w:tcPr>
            <w:tcW w:w="694" w:type="dxa"/>
            <w:tcBorders>
              <w:top w:val="nil"/>
              <w:left w:val="nil"/>
              <w:bottom w:val="nil"/>
              <w:right w:val="nil"/>
            </w:tcBorders>
          </w:tcPr>
          <w:p w14:paraId="65CDA309" w14:textId="77777777" w:rsidR="00C93EB5" w:rsidRPr="00D13501" w:rsidRDefault="00ED42D9">
            <w:pPr>
              <w:spacing w:before="54"/>
              <w:ind w:left="260"/>
              <w:rPr>
                <w:rFonts w:ascii="Arial" w:eastAsia="Arial" w:hAnsi="Arial" w:cs="Arial"/>
              </w:rPr>
            </w:pPr>
            <w:r w:rsidRPr="00D13501">
              <w:rPr>
                <w:rFonts w:ascii="Arial" w:hAnsi="Arial" w:cs="Arial"/>
                <w:lang w:val="de"/>
              </w:rPr>
              <w:t>5.67</w:t>
            </w:r>
          </w:p>
        </w:tc>
        <w:tc>
          <w:tcPr>
            <w:tcW w:w="840" w:type="dxa"/>
            <w:tcBorders>
              <w:top w:val="nil"/>
              <w:left w:val="nil"/>
              <w:bottom w:val="nil"/>
              <w:right w:val="nil"/>
            </w:tcBorders>
          </w:tcPr>
          <w:p w14:paraId="1CF46C5C" w14:textId="77777777" w:rsidR="00C93EB5" w:rsidRPr="00D13501" w:rsidRDefault="00ED42D9">
            <w:pPr>
              <w:spacing w:before="54"/>
              <w:ind w:left="405"/>
              <w:rPr>
                <w:rFonts w:ascii="Arial" w:eastAsia="Arial" w:hAnsi="Arial" w:cs="Arial"/>
              </w:rPr>
            </w:pPr>
            <w:r w:rsidRPr="00D13501">
              <w:rPr>
                <w:rFonts w:ascii="Arial" w:hAnsi="Arial" w:cs="Arial"/>
                <w:lang w:val="de"/>
              </w:rPr>
              <w:t>1.76</w:t>
            </w:r>
          </w:p>
        </w:tc>
        <w:tc>
          <w:tcPr>
            <w:tcW w:w="810" w:type="dxa"/>
            <w:tcBorders>
              <w:top w:val="nil"/>
              <w:left w:val="nil"/>
              <w:bottom w:val="nil"/>
              <w:right w:val="nil"/>
            </w:tcBorders>
          </w:tcPr>
          <w:p w14:paraId="67EDC1F6" w14:textId="77777777" w:rsidR="00C93EB5" w:rsidRPr="00D13501" w:rsidRDefault="00ED42D9">
            <w:pPr>
              <w:spacing w:before="54"/>
              <w:ind w:left="375"/>
              <w:rPr>
                <w:rFonts w:ascii="Arial" w:eastAsia="Arial" w:hAnsi="Arial" w:cs="Arial"/>
              </w:rPr>
            </w:pPr>
            <w:r w:rsidRPr="00D13501">
              <w:rPr>
                <w:rFonts w:ascii="Arial" w:hAnsi="Arial" w:cs="Arial"/>
                <w:lang w:val="de"/>
              </w:rPr>
              <w:t>0.09</w:t>
            </w:r>
          </w:p>
        </w:tc>
        <w:tc>
          <w:tcPr>
            <w:tcW w:w="1033" w:type="dxa"/>
            <w:tcBorders>
              <w:top w:val="nil"/>
              <w:left w:val="nil"/>
              <w:bottom w:val="nil"/>
              <w:right w:val="nil"/>
            </w:tcBorders>
          </w:tcPr>
          <w:p w14:paraId="2736F194" w14:textId="77777777" w:rsidR="00C93EB5" w:rsidRPr="00D13501" w:rsidRDefault="00ED42D9">
            <w:pPr>
              <w:spacing w:before="54"/>
              <w:ind w:left="360"/>
              <w:rPr>
                <w:rFonts w:ascii="Arial" w:eastAsia="Arial" w:hAnsi="Arial" w:cs="Arial"/>
              </w:rPr>
            </w:pPr>
            <w:r w:rsidRPr="00D13501">
              <w:rPr>
                <w:rFonts w:ascii="Arial" w:hAnsi="Arial" w:cs="Arial"/>
                <w:lang w:val="de"/>
              </w:rPr>
              <w:t>5.49</w:t>
            </w:r>
          </w:p>
        </w:tc>
        <w:tc>
          <w:tcPr>
            <w:tcW w:w="483" w:type="dxa"/>
            <w:tcBorders>
              <w:top w:val="nil"/>
              <w:left w:val="nil"/>
              <w:bottom w:val="nil"/>
              <w:right w:val="nil"/>
            </w:tcBorders>
          </w:tcPr>
          <w:p w14:paraId="01DE943C" w14:textId="77777777" w:rsidR="00C93EB5" w:rsidRPr="00D13501" w:rsidRDefault="00ED42D9">
            <w:pPr>
              <w:spacing w:before="54"/>
              <w:ind w:left="48"/>
              <w:rPr>
                <w:rFonts w:ascii="Arial" w:eastAsia="Arial" w:hAnsi="Arial" w:cs="Arial"/>
              </w:rPr>
            </w:pPr>
            <w:r w:rsidRPr="00D13501">
              <w:rPr>
                <w:rFonts w:ascii="Arial" w:hAnsi="Arial" w:cs="Arial"/>
                <w:lang w:val="de"/>
              </w:rPr>
              <w:t>5.84</w:t>
            </w:r>
          </w:p>
        </w:tc>
      </w:tr>
      <w:tr w:rsidR="00C93EB5" w:rsidRPr="00D13501" w14:paraId="79B2FCA6" w14:textId="77777777">
        <w:trPr>
          <w:trHeight w:hRule="exact" w:val="360"/>
        </w:trPr>
        <w:tc>
          <w:tcPr>
            <w:tcW w:w="746" w:type="dxa"/>
            <w:tcBorders>
              <w:top w:val="nil"/>
              <w:left w:val="nil"/>
              <w:bottom w:val="nil"/>
              <w:right w:val="nil"/>
            </w:tcBorders>
          </w:tcPr>
          <w:p w14:paraId="6092981F" w14:textId="77777777" w:rsidR="00C93EB5" w:rsidRPr="00D13501" w:rsidRDefault="00ED42D9">
            <w:pPr>
              <w:spacing w:before="54"/>
              <w:ind w:left="85"/>
              <w:rPr>
                <w:rFonts w:ascii="Arial" w:eastAsia="Arial" w:hAnsi="Arial" w:cs="Arial"/>
              </w:rPr>
            </w:pPr>
            <w:r w:rsidRPr="00D13501">
              <w:rPr>
                <w:rFonts w:ascii="Arial" w:hAnsi="Arial" w:cs="Arial"/>
                <w:b/>
                <w:lang w:val="de"/>
              </w:rPr>
              <w:t>40-49</w:t>
            </w:r>
          </w:p>
        </w:tc>
        <w:tc>
          <w:tcPr>
            <w:tcW w:w="1002" w:type="dxa"/>
            <w:tcBorders>
              <w:top w:val="nil"/>
              <w:left w:val="nil"/>
              <w:bottom w:val="nil"/>
              <w:right w:val="nil"/>
            </w:tcBorders>
          </w:tcPr>
          <w:p w14:paraId="72E2C09D" w14:textId="77777777" w:rsidR="00C93EB5" w:rsidRPr="00D13501" w:rsidRDefault="00ED42D9">
            <w:pPr>
              <w:spacing w:before="54"/>
              <w:ind w:left="389"/>
              <w:rPr>
                <w:rFonts w:ascii="Arial" w:eastAsia="Arial" w:hAnsi="Arial" w:cs="Arial"/>
              </w:rPr>
            </w:pPr>
            <w:r w:rsidRPr="00D13501">
              <w:rPr>
                <w:rFonts w:ascii="Arial" w:hAnsi="Arial" w:cs="Arial"/>
                <w:lang w:val="de"/>
              </w:rPr>
              <w:t>11084</w:t>
            </w:r>
          </w:p>
        </w:tc>
        <w:tc>
          <w:tcPr>
            <w:tcW w:w="810" w:type="dxa"/>
            <w:tcBorders>
              <w:top w:val="nil"/>
              <w:left w:val="nil"/>
              <w:bottom w:val="nil"/>
              <w:right w:val="nil"/>
            </w:tcBorders>
          </w:tcPr>
          <w:p w14:paraId="000441B2" w14:textId="77777777" w:rsidR="00C93EB5" w:rsidRPr="00D13501" w:rsidRDefault="00ED42D9">
            <w:pPr>
              <w:spacing w:before="54"/>
              <w:ind w:left="318"/>
              <w:rPr>
                <w:rFonts w:ascii="Arial" w:eastAsia="Arial" w:hAnsi="Arial" w:cs="Arial"/>
              </w:rPr>
            </w:pPr>
            <w:r w:rsidRPr="00D13501">
              <w:rPr>
                <w:rFonts w:ascii="Arial" w:hAnsi="Arial" w:cs="Arial"/>
                <w:lang w:val="de"/>
              </w:rPr>
              <w:t>9342</w:t>
            </w:r>
          </w:p>
        </w:tc>
        <w:tc>
          <w:tcPr>
            <w:tcW w:w="706" w:type="dxa"/>
            <w:tcBorders>
              <w:top w:val="nil"/>
              <w:left w:val="nil"/>
              <w:bottom w:val="nil"/>
              <w:right w:val="nil"/>
            </w:tcBorders>
          </w:tcPr>
          <w:p w14:paraId="3E590A7A" w14:textId="77777777" w:rsidR="00C93EB5" w:rsidRPr="00D13501" w:rsidRDefault="00ED42D9">
            <w:pPr>
              <w:spacing w:before="54"/>
              <w:ind w:left="318"/>
              <w:rPr>
                <w:rFonts w:ascii="Arial" w:eastAsia="Arial" w:hAnsi="Arial" w:cs="Arial"/>
              </w:rPr>
            </w:pPr>
            <w:r w:rsidRPr="00D13501">
              <w:rPr>
                <w:rFonts w:ascii="Arial" w:hAnsi="Arial" w:cs="Arial"/>
                <w:lang w:val="de"/>
              </w:rPr>
              <w:t>322</w:t>
            </w:r>
          </w:p>
        </w:tc>
        <w:tc>
          <w:tcPr>
            <w:tcW w:w="826" w:type="dxa"/>
            <w:tcBorders>
              <w:top w:val="nil"/>
              <w:left w:val="nil"/>
              <w:bottom w:val="nil"/>
              <w:right w:val="nil"/>
            </w:tcBorders>
          </w:tcPr>
          <w:p w14:paraId="78F3C8BA" w14:textId="77777777" w:rsidR="00C93EB5" w:rsidRPr="00D13501" w:rsidRDefault="00ED42D9">
            <w:pPr>
              <w:spacing w:before="54"/>
              <w:ind w:left="391"/>
              <w:rPr>
                <w:rFonts w:ascii="Arial" w:eastAsia="Arial" w:hAnsi="Arial" w:cs="Arial"/>
              </w:rPr>
            </w:pPr>
            <w:r w:rsidRPr="00D13501">
              <w:rPr>
                <w:rFonts w:ascii="Arial" w:hAnsi="Arial" w:cs="Arial"/>
                <w:lang w:val="de"/>
              </w:rPr>
              <w:t>3.45</w:t>
            </w:r>
          </w:p>
        </w:tc>
        <w:tc>
          <w:tcPr>
            <w:tcW w:w="1721" w:type="dxa"/>
            <w:tcBorders>
              <w:top w:val="nil"/>
              <w:left w:val="nil"/>
              <w:bottom w:val="nil"/>
              <w:right w:val="nil"/>
            </w:tcBorders>
          </w:tcPr>
          <w:p w14:paraId="3B68908A" w14:textId="77777777" w:rsidR="00C93EB5" w:rsidRPr="00D13501" w:rsidRDefault="00ED42D9">
            <w:pPr>
              <w:spacing w:before="54"/>
              <w:ind w:left="975"/>
              <w:rPr>
                <w:rFonts w:ascii="Arial" w:eastAsia="Arial" w:hAnsi="Arial" w:cs="Arial"/>
              </w:rPr>
            </w:pPr>
            <w:r w:rsidRPr="00D13501">
              <w:rPr>
                <w:rFonts w:ascii="Arial" w:hAnsi="Arial" w:cs="Arial"/>
                <w:lang w:val="de"/>
              </w:rPr>
              <w:t>42.55</w:t>
            </w:r>
          </w:p>
        </w:tc>
        <w:tc>
          <w:tcPr>
            <w:tcW w:w="694" w:type="dxa"/>
            <w:tcBorders>
              <w:top w:val="nil"/>
              <w:left w:val="nil"/>
              <w:bottom w:val="nil"/>
              <w:right w:val="nil"/>
            </w:tcBorders>
          </w:tcPr>
          <w:p w14:paraId="357DD979" w14:textId="77777777" w:rsidR="00C93EB5" w:rsidRPr="00D13501" w:rsidRDefault="00ED42D9">
            <w:pPr>
              <w:spacing w:before="54"/>
              <w:ind w:left="260"/>
              <w:rPr>
                <w:rFonts w:ascii="Arial" w:eastAsia="Arial" w:hAnsi="Arial" w:cs="Arial"/>
              </w:rPr>
            </w:pPr>
            <w:r w:rsidRPr="00D13501">
              <w:rPr>
                <w:rFonts w:ascii="Arial" w:hAnsi="Arial" w:cs="Arial"/>
                <w:lang w:val="de"/>
              </w:rPr>
              <w:t>5.57</w:t>
            </w:r>
          </w:p>
        </w:tc>
        <w:tc>
          <w:tcPr>
            <w:tcW w:w="840" w:type="dxa"/>
            <w:tcBorders>
              <w:top w:val="nil"/>
              <w:left w:val="nil"/>
              <w:bottom w:val="nil"/>
              <w:right w:val="nil"/>
            </w:tcBorders>
          </w:tcPr>
          <w:p w14:paraId="380CBA8B" w14:textId="77777777" w:rsidR="00C93EB5" w:rsidRPr="00D13501" w:rsidRDefault="00ED42D9">
            <w:pPr>
              <w:spacing w:before="54"/>
              <w:ind w:left="405"/>
              <w:rPr>
                <w:rFonts w:ascii="Arial" w:eastAsia="Arial" w:hAnsi="Arial" w:cs="Arial"/>
              </w:rPr>
            </w:pPr>
            <w:r w:rsidRPr="00D13501">
              <w:rPr>
                <w:rFonts w:ascii="Arial" w:hAnsi="Arial" w:cs="Arial"/>
                <w:lang w:val="de"/>
              </w:rPr>
              <w:t>1.71</w:t>
            </w:r>
          </w:p>
        </w:tc>
        <w:tc>
          <w:tcPr>
            <w:tcW w:w="810" w:type="dxa"/>
            <w:tcBorders>
              <w:top w:val="nil"/>
              <w:left w:val="nil"/>
              <w:bottom w:val="nil"/>
              <w:right w:val="nil"/>
            </w:tcBorders>
          </w:tcPr>
          <w:p w14:paraId="5B5D3A31" w14:textId="77777777" w:rsidR="00C93EB5" w:rsidRPr="00D13501" w:rsidRDefault="00ED42D9">
            <w:pPr>
              <w:spacing w:before="54"/>
              <w:ind w:left="375"/>
              <w:rPr>
                <w:rFonts w:ascii="Arial" w:eastAsia="Arial" w:hAnsi="Arial" w:cs="Arial"/>
              </w:rPr>
            </w:pPr>
            <w:r w:rsidRPr="00D13501">
              <w:rPr>
                <w:rFonts w:ascii="Arial" w:hAnsi="Arial" w:cs="Arial"/>
                <w:lang w:val="de"/>
              </w:rPr>
              <w:t>0.10</w:t>
            </w:r>
          </w:p>
        </w:tc>
        <w:tc>
          <w:tcPr>
            <w:tcW w:w="1033" w:type="dxa"/>
            <w:tcBorders>
              <w:top w:val="nil"/>
              <w:left w:val="nil"/>
              <w:bottom w:val="nil"/>
              <w:right w:val="nil"/>
            </w:tcBorders>
          </w:tcPr>
          <w:p w14:paraId="228E3F85" w14:textId="77777777" w:rsidR="00C93EB5" w:rsidRPr="00D13501" w:rsidRDefault="00ED42D9">
            <w:pPr>
              <w:spacing w:before="54"/>
              <w:ind w:left="360"/>
              <w:rPr>
                <w:rFonts w:ascii="Arial" w:eastAsia="Arial" w:hAnsi="Arial" w:cs="Arial"/>
              </w:rPr>
            </w:pPr>
            <w:r w:rsidRPr="00D13501">
              <w:rPr>
                <w:rFonts w:ascii="Arial" w:hAnsi="Arial" w:cs="Arial"/>
                <w:lang w:val="de"/>
              </w:rPr>
              <w:t>5.39</w:t>
            </w:r>
          </w:p>
        </w:tc>
        <w:tc>
          <w:tcPr>
            <w:tcW w:w="483" w:type="dxa"/>
            <w:tcBorders>
              <w:top w:val="nil"/>
              <w:left w:val="nil"/>
              <w:bottom w:val="nil"/>
              <w:right w:val="nil"/>
            </w:tcBorders>
          </w:tcPr>
          <w:p w14:paraId="4627A35D" w14:textId="77777777" w:rsidR="00C93EB5" w:rsidRPr="00D13501" w:rsidRDefault="00ED42D9">
            <w:pPr>
              <w:spacing w:before="54"/>
              <w:ind w:left="48"/>
              <w:rPr>
                <w:rFonts w:ascii="Arial" w:eastAsia="Arial" w:hAnsi="Arial" w:cs="Arial"/>
              </w:rPr>
            </w:pPr>
            <w:r w:rsidRPr="00D13501">
              <w:rPr>
                <w:rFonts w:ascii="Arial" w:hAnsi="Arial" w:cs="Arial"/>
                <w:lang w:val="de"/>
              </w:rPr>
              <w:t>5.76</w:t>
            </w:r>
          </w:p>
        </w:tc>
      </w:tr>
      <w:tr w:rsidR="00C93EB5" w:rsidRPr="00D13501" w14:paraId="13C86DA0" w14:textId="77777777">
        <w:trPr>
          <w:trHeight w:hRule="exact" w:val="360"/>
        </w:trPr>
        <w:tc>
          <w:tcPr>
            <w:tcW w:w="746" w:type="dxa"/>
            <w:tcBorders>
              <w:top w:val="nil"/>
              <w:left w:val="nil"/>
              <w:bottom w:val="nil"/>
              <w:right w:val="nil"/>
            </w:tcBorders>
          </w:tcPr>
          <w:p w14:paraId="629372A6" w14:textId="77777777" w:rsidR="00C93EB5" w:rsidRPr="00D13501" w:rsidRDefault="00ED42D9">
            <w:pPr>
              <w:spacing w:before="54"/>
              <w:ind w:left="85"/>
              <w:rPr>
                <w:rFonts w:ascii="Arial" w:eastAsia="Arial" w:hAnsi="Arial" w:cs="Arial"/>
              </w:rPr>
            </w:pPr>
            <w:r w:rsidRPr="00D13501">
              <w:rPr>
                <w:rFonts w:ascii="Arial" w:hAnsi="Arial" w:cs="Arial"/>
                <w:b/>
                <w:lang w:val="de"/>
              </w:rPr>
              <w:t>50-59</w:t>
            </w:r>
          </w:p>
        </w:tc>
        <w:tc>
          <w:tcPr>
            <w:tcW w:w="1002" w:type="dxa"/>
            <w:tcBorders>
              <w:top w:val="nil"/>
              <w:left w:val="nil"/>
              <w:bottom w:val="nil"/>
              <w:right w:val="nil"/>
            </w:tcBorders>
          </w:tcPr>
          <w:p w14:paraId="4DA23E5E" w14:textId="77777777" w:rsidR="00C93EB5" w:rsidRPr="00D13501" w:rsidRDefault="00ED42D9">
            <w:pPr>
              <w:spacing w:before="54"/>
              <w:ind w:left="389"/>
              <w:rPr>
                <w:rFonts w:ascii="Arial" w:eastAsia="Arial" w:hAnsi="Arial" w:cs="Arial"/>
              </w:rPr>
            </w:pPr>
            <w:r w:rsidRPr="00D13501">
              <w:rPr>
                <w:rFonts w:ascii="Arial" w:hAnsi="Arial" w:cs="Arial"/>
                <w:lang w:val="de"/>
              </w:rPr>
              <w:t>12913</w:t>
            </w:r>
          </w:p>
        </w:tc>
        <w:tc>
          <w:tcPr>
            <w:tcW w:w="810" w:type="dxa"/>
            <w:tcBorders>
              <w:top w:val="nil"/>
              <w:left w:val="nil"/>
              <w:bottom w:val="nil"/>
              <w:right w:val="nil"/>
            </w:tcBorders>
          </w:tcPr>
          <w:p w14:paraId="643F83D9" w14:textId="77777777" w:rsidR="00C93EB5" w:rsidRPr="00D13501" w:rsidRDefault="00ED42D9">
            <w:pPr>
              <w:spacing w:before="54"/>
              <w:ind w:left="198"/>
              <w:rPr>
                <w:rFonts w:ascii="Arial" w:eastAsia="Arial" w:hAnsi="Arial" w:cs="Arial"/>
              </w:rPr>
            </w:pPr>
            <w:r w:rsidRPr="00D13501">
              <w:rPr>
                <w:rFonts w:ascii="Arial" w:hAnsi="Arial" w:cs="Arial"/>
                <w:lang w:val="de"/>
              </w:rPr>
              <w:t>11270</w:t>
            </w:r>
          </w:p>
        </w:tc>
        <w:tc>
          <w:tcPr>
            <w:tcW w:w="706" w:type="dxa"/>
            <w:tcBorders>
              <w:top w:val="nil"/>
              <w:left w:val="nil"/>
              <w:bottom w:val="nil"/>
              <w:right w:val="nil"/>
            </w:tcBorders>
          </w:tcPr>
          <w:p w14:paraId="73B204A7" w14:textId="77777777" w:rsidR="00C93EB5" w:rsidRPr="00D13501" w:rsidRDefault="00ED42D9">
            <w:pPr>
              <w:spacing w:before="54"/>
              <w:ind w:left="318"/>
              <w:rPr>
                <w:rFonts w:ascii="Arial" w:eastAsia="Arial" w:hAnsi="Arial" w:cs="Arial"/>
              </w:rPr>
            </w:pPr>
            <w:r w:rsidRPr="00D13501">
              <w:rPr>
                <w:rFonts w:ascii="Arial" w:hAnsi="Arial" w:cs="Arial"/>
                <w:lang w:val="de"/>
              </w:rPr>
              <w:t>361</w:t>
            </w:r>
          </w:p>
        </w:tc>
        <w:tc>
          <w:tcPr>
            <w:tcW w:w="826" w:type="dxa"/>
            <w:tcBorders>
              <w:top w:val="nil"/>
              <w:left w:val="nil"/>
              <w:bottom w:val="nil"/>
              <w:right w:val="nil"/>
            </w:tcBorders>
          </w:tcPr>
          <w:p w14:paraId="0F697F4B" w14:textId="77777777" w:rsidR="00C93EB5" w:rsidRPr="00D13501" w:rsidRDefault="00ED42D9">
            <w:pPr>
              <w:spacing w:before="54"/>
              <w:ind w:left="391"/>
              <w:rPr>
                <w:rFonts w:ascii="Arial" w:eastAsia="Arial" w:hAnsi="Arial" w:cs="Arial"/>
              </w:rPr>
            </w:pPr>
            <w:r w:rsidRPr="00D13501">
              <w:rPr>
                <w:rFonts w:ascii="Arial" w:hAnsi="Arial" w:cs="Arial"/>
                <w:lang w:val="de"/>
              </w:rPr>
              <w:t>3.20</w:t>
            </w:r>
          </w:p>
        </w:tc>
        <w:tc>
          <w:tcPr>
            <w:tcW w:w="1721" w:type="dxa"/>
            <w:tcBorders>
              <w:top w:val="nil"/>
              <w:left w:val="nil"/>
              <w:bottom w:val="nil"/>
              <w:right w:val="nil"/>
            </w:tcBorders>
          </w:tcPr>
          <w:p w14:paraId="5D452734" w14:textId="77777777" w:rsidR="00C93EB5" w:rsidRPr="00D13501" w:rsidRDefault="00ED42D9">
            <w:pPr>
              <w:spacing w:before="54"/>
              <w:ind w:left="975"/>
              <w:rPr>
                <w:rFonts w:ascii="Arial" w:eastAsia="Arial" w:hAnsi="Arial" w:cs="Arial"/>
              </w:rPr>
            </w:pPr>
            <w:r w:rsidRPr="00D13501">
              <w:rPr>
                <w:rFonts w:ascii="Arial" w:hAnsi="Arial" w:cs="Arial"/>
                <w:lang w:val="de"/>
              </w:rPr>
              <w:t>44.32</w:t>
            </w:r>
          </w:p>
        </w:tc>
        <w:tc>
          <w:tcPr>
            <w:tcW w:w="694" w:type="dxa"/>
            <w:tcBorders>
              <w:top w:val="nil"/>
              <w:left w:val="nil"/>
              <w:bottom w:val="nil"/>
              <w:right w:val="nil"/>
            </w:tcBorders>
          </w:tcPr>
          <w:p w14:paraId="40FDD041" w14:textId="77777777" w:rsidR="00C93EB5" w:rsidRPr="00D13501" w:rsidRDefault="00ED42D9">
            <w:pPr>
              <w:spacing w:before="54"/>
              <w:ind w:left="260"/>
              <w:rPr>
                <w:rFonts w:ascii="Arial" w:eastAsia="Arial" w:hAnsi="Arial" w:cs="Arial"/>
              </w:rPr>
            </w:pPr>
            <w:r w:rsidRPr="00D13501">
              <w:rPr>
                <w:rFonts w:ascii="Arial" w:hAnsi="Arial" w:cs="Arial"/>
                <w:lang w:val="de"/>
              </w:rPr>
              <w:t>5.63</w:t>
            </w:r>
          </w:p>
        </w:tc>
        <w:tc>
          <w:tcPr>
            <w:tcW w:w="840" w:type="dxa"/>
            <w:tcBorders>
              <w:top w:val="nil"/>
              <w:left w:val="nil"/>
              <w:bottom w:val="nil"/>
              <w:right w:val="nil"/>
            </w:tcBorders>
          </w:tcPr>
          <w:p w14:paraId="642B29B3" w14:textId="77777777" w:rsidR="00C93EB5" w:rsidRPr="00D13501" w:rsidRDefault="00ED42D9">
            <w:pPr>
              <w:spacing w:before="54"/>
              <w:ind w:left="405"/>
              <w:rPr>
                <w:rFonts w:ascii="Arial" w:eastAsia="Arial" w:hAnsi="Arial" w:cs="Arial"/>
              </w:rPr>
            </w:pPr>
            <w:r w:rsidRPr="00D13501">
              <w:rPr>
                <w:rFonts w:ascii="Arial" w:hAnsi="Arial" w:cs="Arial"/>
                <w:lang w:val="de"/>
              </w:rPr>
              <w:t>1.74</w:t>
            </w:r>
          </w:p>
        </w:tc>
        <w:tc>
          <w:tcPr>
            <w:tcW w:w="810" w:type="dxa"/>
            <w:tcBorders>
              <w:top w:val="nil"/>
              <w:left w:val="nil"/>
              <w:bottom w:val="nil"/>
              <w:right w:val="nil"/>
            </w:tcBorders>
          </w:tcPr>
          <w:p w14:paraId="66EB9AEE" w14:textId="77777777" w:rsidR="00C93EB5" w:rsidRPr="00D13501" w:rsidRDefault="00ED42D9">
            <w:pPr>
              <w:spacing w:before="54"/>
              <w:ind w:left="375"/>
              <w:rPr>
                <w:rFonts w:ascii="Arial" w:eastAsia="Arial" w:hAnsi="Arial" w:cs="Arial"/>
              </w:rPr>
            </w:pPr>
            <w:r w:rsidRPr="00D13501">
              <w:rPr>
                <w:rFonts w:ascii="Arial" w:hAnsi="Arial" w:cs="Arial"/>
                <w:lang w:val="de"/>
              </w:rPr>
              <w:t>0.09</w:t>
            </w:r>
          </w:p>
        </w:tc>
        <w:tc>
          <w:tcPr>
            <w:tcW w:w="1033" w:type="dxa"/>
            <w:tcBorders>
              <w:top w:val="nil"/>
              <w:left w:val="nil"/>
              <w:bottom w:val="nil"/>
              <w:right w:val="nil"/>
            </w:tcBorders>
          </w:tcPr>
          <w:p w14:paraId="77A393AB" w14:textId="77777777" w:rsidR="00C93EB5" w:rsidRPr="00D13501" w:rsidRDefault="00ED42D9">
            <w:pPr>
              <w:spacing w:before="54"/>
              <w:ind w:left="360"/>
              <w:rPr>
                <w:rFonts w:ascii="Arial" w:eastAsia="Arial" w:hAnsi="Arial" w:cs="Arial"/>
              </w:rPr>
            </w:pPr>
            <w:r w:rsidRPr="00D13501">
              <w:rPr>
                <w:rFonts w:ascii="Arial" w:hAnsi="Arial" w:cs="Arial"/>
                <w:lang w:val="de"/>
              </w:rPr>
              <w:t>5.45</w:t>
            </w:r>
          </w:p>
        </w:tc>
        <w:tc>
          <w:tcPr>
            <w:tcW w:w="483" w:type="dxa"/>
            <w:tcBorders>
              <w:top w:val="nil"/>
              <w:left w:val="nil"/>
              <w:bottom w:val="nil"/>
              <w:right w:val="nil"/>
            </w:tcBorders>
          </w:tcPr>
          <w:p w14:paraId="596506F3" w14:textId="77777777" w:rsidR="00C93EB5" w:rsidRPr="00D13501" w:rsidRDefault="00ED42D9">
            <w:pPr>
              <w:spacing w:before="54"/>
              <w:ind w:left="48"/>
              <w:rPr>
                <w:rFonts w:ascii="Arial" w:eastAsia="Arial" w:hAnsi="Arial" w:cs="Arial"/>
              </w:rPr>
            </w:pPr>
            <w:r w:rsidRPr="00D13501">
              <w:rPr>
                <w:rFonts w:ascii="Arial" w:hAnsi="Arial" w:cs="Arial"/>
                <w:lang w:val="de"/>
              </w:rPr>
              <w:t>5.81</w:t>
            </w:r>
          </w:p>
        </w:tc>
      </w:tr>
      <w:tr w:rsidR="00C93EB5" w:rsidRPr="00D13501" w14:paraId="4D10CC46" w14:textId="77777777">
        <w:trPr>
          <w:trHeight w:hRule="exact" w:val="360"/>
        </w:trPr>
        <w:tc>
          <w:tcPr>
            <w:tcW w:w="746" w:type="dxa"/>
            <w:tcBorders>
              <w:top w:val="nil"/>
              <w:left w:val="nil"/>
              <w:bottom w:val="nil"/>
              <w:right w:val="nil"/>
            </w:tcBorders>
          </w:tcPr>
          <w:p w14:paraId="0B224255" w14:textId="77777777" w:rsidR="00C93EB5" w:rsidRPr="00D13501" w:rsidRDefault="00ED42D9">
            <w:pPr>
              <w:spacing w:before="54"/>
              <w:ind w:left="85"/>
              <w:rPr>
                <w:rFonts w:ascii="Arial" w:eastAsia="Arial" w:hAnsi="Arial" w:cs="Arial"/>
              </w:rPr>
            </w:pPr>
            <w:r w:rsidRPr="00D13501">
              <w:rPr>
                <w:rFonts w:ascii="Arial" w:hAnsi="Arial" w:cs="Arial"/>
                <w:b/>
                <w:lang w:val="de"/>
              </w:rPr>
              <w:t>60-69</w:t>
            </w:r>
          </w:p>
        </w:tc>
        <w:tc>
          <w:tcPr>
            <w:tcW w:w="1002" w:type="dxa"/>
            <w:tcBorders>
              <w:top w:val="nil"/>
              <w:left w:val="nil"/>
              <w:bottom w:val="nil"/>
              <w:right w:val="nil"/>
            </w:tcBorders>
          </w:tcPr>
          <w:p w14:paraId="3C577AFD" w14:textId="77777777" w:rsidR="00C93EB5" w:rsidRPr="00D13501" w:rsidRDefault="00ED42D9">
            <w:pPr>
              <w:spacing w:before="54"/>
              <w:ind w:left="509"/>
              <w:rPr>
                <w:rFonts w:ascii="Arial" w:eastAsia="Arial" w:hAnsi="Arial" w:cs="Arial"/>
              </w:rPr>
            </w:pPr>
            <w:r w:rsidRPr="00D13501">
              <w:rPr>
                <w:rFonts w:ascii="Arial" w:hAnsi="Arial" w:cs="Arial"/>
                <w:lang w:val="de"/>
              </w:rPr>
              <w:t>8001</w:t>
            </w:r>
          </w:p>
        </w:tc>
        <w:tc>
          <w:tcPr>
            <w:tcW w:w="810" w:type="dxa"/>
            <w:tcBorders>
              <w:top w:val="nil"/>
              <w:left w:val="nil"/>
              <w:bottom w:val="nil"/>
              <w:right w:val="nil"/>
            </w:tcBorders>
          </w:tcPr>
          <w:p w14:paraId="03161A06" w14:textId="77777777" w:rsidR="00C93EB5" w:rsidRPr="00D13501" w:rsidRDefault="00ED42D9">
            <w:pPr>
              <w:spacing w:before="54"/>
              <w:ind w:left="318"/>
              <w:rPr>
                <w:rFonts w:ascii="Arial" w:eastAsia="Arial" w:hAnsi="Arial" w:cs="Arial"/>
              </w:rPr>
            </w:pPr>
            <w:r w:rsidRPr="00D13501">
              <w:rPr>
                <w:rFonts w:ascii="Arial" w:hAnsi="Arial" w:cs="Arial"/>
                <w:lang w:val="de"/>
              </w:rPr>
              <w:t>7158</w:t>
            </w:r>
          </w:p>
        </w:tc>
        <w:tc>
          <w:tcPr>
            <w:tcW w:w="706" w:type="dxa"/>
            <w:tcBorders>
              <w:top w:val="nil"/>
              <w:left w:val="nil"/>
              <w:bottom w:val="nil"/>
              <w:right w:val="nil"/>
            </w:tcBorders>
          </w:tcPr>
          <w:p w14:paraId="01F1110E" w14:textId="77777777" w:rsidR="00C93EB5" w:rsidRPr="00D13501" w:rsidRDefault="00ED42D9">
            <w:pPr>
              <w:spacing w:before="54"/>
              <w:ind w:left="318"/>
              <w:rPr>
                <w:rFonts w:ascii="Arial" w:eastAsia="Arial" w:hAnsi="Arial" w:cs="Arial"/>
              </w:rPr>
            </w:pPr>
            <w:r w:rsidRPr="00D13501">
              <w:rPr>
                <w:rFonts w:ascii="Arial" w:hAnsi="Arial" w:cs="Arial"/>
                <w:lang w:val="de"/>
              </w:rPr>
              <w:t>219</w:t>
            </w:r>
          </w:p>
        </w:tc>
        <w:tc>
          <w:tcPr>
            <w:tcW w:w="826" w:type="dxa"/>
            <w:tcBorders>
              <w:top w:val="nil"/>
              <w:left w:val="nil"/>
              <w:bottom w:val="nil"/>
              <w:right w:val="nil"/>
            </w:tcBorders>
          </w:tcPr>
          <w:p w14:paraId="1827F466" w14:textId="77777777" w:rsidR="00C93EB5" w:rsidRPr="00D13501" w:rsidRDefault="00ED42D9">
            <w:pPr>
              <w:spacing w:before="54"/>
              <w:ind w:left="391"/>
              <w:rPr>
                <w:rFonts w:ascii="Arial" w:eastAsia="Arial" w:hAnsi="Arial" w:cs="Arial"/>
              </w:rPr>
            </w:pPr>
            <w:r w:rsidRPr="00D13501">
              <w:rPr>
                <w:rFonts w:ascii="Arial" w:hAnsi="Arial" w:cs="Arial"/>
                <w:lang w:val="de"/>
              </w:rPr>
              <w:t>3.06</w:t>
            </w:r>
          </w:p>
        </w:tc>
        <w:tc>
          <w:tcPr>
            <w:tcW w:w="1721" w:type="dxa"/>
            <w:tcBorders>
              <w:top w:val="nil"/>
              <w:left w:val="nil"/>
              <w:bottom w:val="nil"/>
              <w:right w:val="nil"/>
            </w:tcBorders>
          </w:tcPr>
          <w:p w14:paraId="4FD79AE8" w14:textId="77777777" w:rsidR="00C93EB5" w:rsidRPr="00D13501" w:rsidRDefault="00ED42D9">
            <w:pPr>
              <w:spacing w:before="54"/>
              <w:ind w:left="975"/>
              <w:rPr>
                <w:rFonts w:ascii="Arial" w:eastAsia="Arial" w:hAnsi="Arial" w:cs="Arial"/>
              </w:rPr>
            </w:pPr>
            <w:r w:rsidRPr="00D13501">
              <w:rPr>
                <w:rFonts w:ascii="Arial" w:hAnsi="Arial" w:cs="Arial"/>
                <w:lang w:val="de"/>
              </w:rPr>
              <w:t>48.86</w:t>
            </w:r>
          </w:p>
        </w:tc>
        <w:tc>
          <w:tcPr>
            <w:tcW w:w="694" w:type="dxa"/>
            <w:tcBorders>
              <w:top w:val="nil"/>
              <w:left w:val="nil"/>
              <w:bottom w:val="nil"/>
              <w:right w:val="nil"/>
            </w:tcBorders>
          </w:tcPr>
          <w:p w14:paraId="1D5E8ECB" w14:textId="77777777" w:rsidR="00C93EB5" w:rsidRPr="00D13501" w:rsidRDefault="00ED42D9">
            <w:pPr>
              <w:spacing w:before="54"/>
              <w:ind w:left="260"/>
              <w:rPr>
                <w:rFonts w:ascii="Arial" w:eastAsia="Arial" w:hAnsi="Arial" w:cs="Arial"/>
              </w:rPr>
            </w:pPr>
            <w:r w:rsidRPr="00D13501">
              <w:rPr>
                <w:rFonts w:ascii="Arial" w:hAnsi="Arial" w:cs="Arial"/>
                <w:lang w:val="de"/>
              </w:rPr>
              <w:t>5.86</w:t>
            </w:r>
          </w:p>
        </w:tc>
        <w:tc>
          <w:tcPr>
            <w:tcW w:w="840" w:type="dxa"/>
            <w:tcBorders>
              <w:top w:val="nil"/>
              <w:left w:val="nil"/>
              <w:bottom w:val="nil"/>
              <w:right w:val="nil"/>
            </w:tcBorders>
          </w:tcPr>
          <w:p w14:paraId="4F98C136" w14:textId="77777777" w:rsidR="00C93EB5" w:rsidRPr="00D13501" w:rsidRDefault="00ED42D9">
            <w:pPr>
              <w:spacing w:before="54"/>
              <w:ind w:left="405"/>
              <w:rPr>
                <w:rFonts w:ascii="Arial" w:eastAsia="Arial" w:hAnsi="Arial" w:cs="Arial"/>
              </w:rPr>
            </w:pPr>
            <w:r w:rsidRPr="00D13501">
              <w:rPr>
                <w:rFonts w:ascii="Arial" w:hAnsi="Arial" w:cs="Arial"/>
                <w:lang w:val="de"/>
              </w:rPr>
              <w:t>1.67</w:t>
            </w:r>
          </w:p>
        </w:tc>
        <w:tc>
          <w:tcPr>
            <w:tcW w:w="810" w:type="dxa"/>
            <w:tcBorders>
              <w:top w:val="nil"/>
              <w:left w:val="nil"/>
              <w:bottom w:val="nil"/>
              <w:right w:val="nil"/>
            </w:tcBorders>
          </w:tcPr>
          <w:p w14:paraId="323908B0" w14:textId="77777777" w:rsidR="00C93EB5" w:rsidRPr="00D13501" w:rsidRDefault="00ED42D9">
            <w:pPr>
              <w:spacing w:before="54"/>
              <w:ind w:left="375"/>
              <w:rPr>
                <w:rFonts w:ascii="Arial" w:eastAsia="Arial" w:hAnsi="Arial" w:cs="Arial"/>
              </w:rPr>
            </w:pPr>
            <w:r w:rsidRPr="00D13501">
              <w:rPr>
                <w:rFonts w:ascii="Arial" w:hAnsi="Arial" w:cs="Arial"/>
                <w:lang w:val="de"/>
              </w:rPr>
              <w:t>0.11</w:t>
            </w:r>
          </w:p>
        </w:tc>
        <w:tc>
          <w:tcPr>
            <w:tcW w:w="1033" w:type="dxa"/>
            <w:tcBorders>
              <w:top w:val="nil"/>
              <w:left w:val="nil"/>
              <w:bottom w:val="nil"/>
              <w:right w:val="nil"/>
            </w:tcBorders>
          </w:tcPr>
          <w:p w14:paraId="510F1A22" w14:textId="77777777" w:rsidR="00C93EB5" w:rsidRPr="00D13501" w:rsidRDefault="00ED42D9">
            <w:pPr>
              <w:spacing w:before="54"/>
              <w:ind w:left="360"/>
              <w:rPr>
                <w:rFonts w:ascii="Arial" w:eastAsia="Arial" w:hAnsi="Arial" w:cs="Arial"/>
              </w:rPr>
            </w:pPr>
            <w:r w:rsidRPr="00D13501">
              <w:rPr>
                <w:rFonts w:ascii="Arial" w:hAnsi="Arial" w:cs="Arial"/>
                <w:lang w:val="de"/>
              </w:rPr>
              <w:t>5.64</w:t>
            </w:r>
          </w:p>
        </w:tc>
        <w:tc>
          <w:tcPr>
            <w:tcW w:w="483" w:type="dxa"/>
            <w:tcBorders>
              <w:top w:val="nil"/>
              <w:left w:val="nil"/>
              <w:bottom w:val="nil"/>
              <w:right w:val="nil"/>
            </w:tcBorders>
          </w:tcPr>
          <w:p w14:paraId="4B6A6E28" w14:textId="77777777" w:rsidR="00C93EB5" w:rsidRPr="00D13501" w:rsidRDefault="00ED42D9">
            <w:pPr>
              <w:spacing w:before="54"/>
              <w:ind w:left="48"/>
              <w:rPr>
                <w:rFonts w:ascii="Arial" w:eastAsia="Arial" w:hAnsi="Arial" w:cs="Arial"/>
              </w:rPr>
            </w:pPr>
            <w:r w:rsidRPr="00D13501">
              <w:rPr>
                <w:rFonts w:ascii="Arial" w:hAnsi="Arial" w:cs="Arial"/>
                <w:lang w:val="de"/>
              </w:rPr>
              <w:t>6.08</w:t>
            </w:r>
          </w:p>
        </w:tc>
      </w:tr>
      <w:tr w:rsidR="00C93EB5" w:rsidRPr="00D13501" w14:paraId="0F19F218" w14:textId="77777777">
        <w:trPr>
          <w:trHeight w:hRule="exact" w:val="360"/>
        </w:trPr>
        <w:tc>
          <w:tcPr>
            <w:tcW w:w="746" w:type="dxa"/>
            <w:tcBorders>
              <w:top w:val="nil"/>
              <w:left w:val="nil"/>
              <w:bottom w:val="nil"/>
              <w:right w:val="nil"/>
            </w:tcBorders>
          </w:tcPr>
          <w:p w14:paraId="187967CF" w14:textId="77777777" w:rsidR="00C93EB5" w:rsidRPr="00D13501" w:rsidRDefault="00ED42D9">
            <w:pPr>
              <w:spacing w:before="54"/>
              <w:ind w:left="85"/>
              <w:rPr>
                <w:rFonts w:ascii="Arial" w:eastAsia="Arial" w:hAnsi="Arial" w:cs="Arial"/>
              </w:rPr>
            </w:pPr>
            <w:r w:rsidRPr="00D13501">
              <w:rPr>
                <w:rFonts w:ascii="Arial" w:hAnsi="Arial" w:cs="Arial"/>
                <w:b/>
                <w:lang w:val="de"/>
              </w:rPr>
              <w:t>70-79</w:t>
            </w:r>
          </w:p>
        </w:tc>
        <w:tc>
          <w:tcPr>
            <w:tcW w:w="1002" w:type="dxa"/>
            <w:tcBorders>
              <w:top w:val="nil"/>
              <w:left w:val="nil"/>
              <w:bottom w:val="nil"/>
              <w:right w:val="nil"/>
            </w:tcBorders>
          </w:tcPr>
          <w:p w14:paraId="04902387" w14:textId="77777777" w:rsidR="00C93EB5" w:rsidRPr="00D13501" w:rsidRDefault="00ED42D9">
            <w:pPr>
              <w:spacing w:before="54"/>
              <w:ind w:left="509"/>
              <w:rPr>
                <w:rFonts w:ascii="Arial" w:eastAsia="Arial" w:hAnsi="Arial" w:cs="Arial"/>
              </w:rPr>
            </w:pPr>
            <w:r w:rsidRPr="00D13501">
              <w:rPr>
                <w:rFonts w:ascii="Arial" w:hAnsi="Arial" w:cs="Arial"/>
                <w:lang w:val="de"/>
              </w:rPr>
              <w:t>6943</w:t>
            </w:r>
          </w:p>
        </w:tc>
        <w:tc>
          <w:tcPr>
            <w:tcW w:w="810" w:type="dxa"/>
            <w:tcBorders>
              <w:top w:val="nil"/>
              <w:left w:val="nil"/>
              <w:bottom w:val="nil"/>
              <w:right w:val="nil"/>
            </w:tcBorders>
          </w:tcPr>
          <w:p w14:paraId="28AFB5C8" w14:textId="77777777" w:rsidR="00C93EB5" w:rsidRPr="00D13501" w:rsidRDefault="00ED42D9">
            <w:pPr>
              <w:spacing w:before="54"/>
              <w:ind w:left="318"/>
              <w:rPr>
                <w:rFonts w:ascii="Arial" w:eastAsia="Arial" w:hAnsi="Arial" w:cs="Arial"/>
              </w:rPr>
            </w:pPr>
            <w:r w:rsidRPr="00D13501">
              <w:rPr>
                <w:rFonts w:ascii="Arial" w:hAnsi="Arial" w:cs="Arial"/>
                <w:lang w:val="de"/>
              </w:rPr>
              <w:t>6471</w:t>
            </w:r>
          </w:p>
        </w:tc>
        <w:tc>
          <w:tcPr>
            <w:tcW w:w="706" w:type="dxa"/>
            <w:tcBorders>
              <w:top w:val="nil"/>
              <w:left w:val="nil"/>
              <w:bottom w:val="nil"/>
              <w:right w:val="nil"/>
            </w:tcBorders>
          </w:tcPr>
          <w:p w14:paraId="77DD74EC" w14:textId="77777777" w:rsidR="00C93EB5" w:rsidRPr="00D13501" w:rsidRDefault="00ED42D9">
            <w:pPr>
              <w:spacing w:before="54"/>
              <w:ind w:left="318"/>
              <w:rPr>
                <w:rFonts w:ascii="Arial" w:eastAsia="Arial" w:hAnsi="Arial" w:cs="Arial"/>
              </w:rPr>
            </w:pPr>
            <w:r w:rsidRPr="00D13501">
              <w:rPr>
                <w:rFonts w:ascii="Arial" w:hAnsi="Arial" w:cs="Arial"/>
                <w:lang w:val="de"/>
              </w:rPr>
              <w:t>223</w:t>
            </w:r>
          </w:p>
        </w:tc>
        <w:tc>
          <w:tcPr>
            <w:tcW w:w="826" w:type="dxa"/>
            <w:tcBorders>
              <w:top w:val="nil"/>
              <w:left w:val="nil"/>
              <w:bottom w:val="nil"/>
              <w:right w:val="nil"/>
            </w:tcBorders>
          </w:tcPr>
          <w:p w14:paraId="05DB7594" w14:textId="77777777" w:rsidR="00C93EB5" w:rsidRPr="00D13501" w:rsidRDefault="00ED42D9">
            <w:pPr>
              <w:spacing w:before="54"/>
              <w:ind w:left="391"/>
              <w:rPr>
                <w:rFonts w:ascii="Arial" w:eastAsia="Arial" w:hAnsi="Arial" w:cs="Arial"/>
              </w:rPr>
            </w:pPr>
            <w:r w:rsidRPr="00D13501">
              <w:rPr>
                <w:rFonts w:ascii="Arial" w:hAnsi="Arial" w:cs="Arial"/>
                <w:lang w:val="de"/>
              </w:rPr>
              <w:t>3.45</w:t>
            </w:r>
          </w:p>
        </w:tc>
        <w:tc>
          <w:tcPr>
            <w:tcW w:w="1721" w:type="dxa"/>
            <w:tcBorders>
              <w:top w:val="nil"/>
              <w:left w:val="nil"/>
              <w:bottom w:val="nil"/>
              <w:right w:val="nil"/>
            </w:tcBorders>
          </w:tcPr>
          <w:p w14:paraId="4F3A5B59" w14:textId="77777777" w:rsidR="00C93EB5" w:rsidRPr="00D13501" w:rsidRDefault="00ED42D9">
            <w:pPr>
              <w:spacing w:before="54"/>
              <w:ind w:left="975"/>
              <w:rPr>
                <w:rFonts w:ascii="Arial" w:eastAsia="Arial" w:hAnsi="Arial" w:cs="Arial"/>
              </w:rPr>
            </w:pPr>
            <w:r w:rsidRPr="00D13501">
              <w:rPr>
                <w:rFonts w:ascii="Arial" w:hAnsi="Arial" w:cs="Arial"/>
                <w:lang w:val="de"/>
              </w:rPr>
              <w:t>47.09</w:t>
            </w:r>
          </w:p>
        </w:tc>
        <w:tc>
          <w:tcPr>
            <w:tcW w:w="694" w:type="dxa"/>
            <w:tcBorders>
              <w:top w:val="nil"/>
              <w:left w:val="nil"/>
              <w:bottom w:val="nil"/>
              <w:right w:val="nil"/>
            </w:tcBorders>
          </w:tcPr>
          <w:p w14:paraId="0CCF4219" w14:textId="77777777" w:rsidR="00C93EB5" w:rsidRPr="00D13501" w:rsidRDefault="00ED42D9">
            <w:pPr>
              <w:spacing w:before="54"/>
              <w:ind w:left="260"/>
              <w:rPr>
                <w:rFonts w:ascii="Arial" w:eastAsia="Arial" w:hAnsi="Arial" w:cs="Arial"/>
              </w:rPr>
            </w:pPr>
            <w:r w:rsidRPr="00D13501">
              <w:rPr>
                <w:rFonts w:ascii="Arial" w:hAnsi="Arial" w:cs="Arial"/>
                <w:lang w:val="de"/>
              </w:rPr>
              <w:t>5.87</w:t>
            </w:r>
          </w:p>
        </w:tc>
        <w:tc>
          <w:tcPr>
            <w:tcW w:w="840" w:type="dxa"/>
            <w:tcBorders>
              <w:top w:val="nil"/>
              <w:left w:val="nil"/>
              <w:bottom w:val="nil"/>
              <w:right w:val="nil"/>
            </w:tcBorders>
          </w:tcPr>
          <w:p w14:paraId="0627679E" w14:textId="77777777" w:rsidR="00C93EB5" w:rsidRPr="00D13501" w:rsidRDefault="00ED42D9">
            <w:pPr>
              <w:spacing w:before="54"/>
              <w:ind w:left="405"/>
              <w:rPr>
                <w:rFonts w:ascii="Arial" w:eastAsia="Arial" w:hAnsi="Arial" w:cs="Arial"/>
              </w:rPr>
            </w:pPr>
            <w:r w:rsidRPr="00D13501">
              <w:rPr>
                <w:rFonts w:ascii="Arial" w:hAnsi="Arial" w:cs="Arial"/>
                <w:lang w:val="de"/>
              </w:rPr>
              <w:t>1.74</w:t>
            </w:r>
          </w:p>
        </w:tc>
        <w:tc>
          <w:tcPr>
            <w:tcW w:w="810" w:type="dxa"/>
            <w:tcBorders>
              <w:top w:val="nil"/>
              <w:left w:val="nil"/>
              <w:bottom w:val="nil"/>
              <w:right w:val="nil"/>
            </w:tcBorders>
          </w:tcPr>
          <w:p w14:paraId="30BEC428" w14:textId="77777777" w:rsidR="00C93EB5" w:rsidRPr="00D13501" w:rsidRDefault="00ED42D9">
            <w:pPr>
              <w:spacing w:before="54"/>
              <w:ind w:left="375"/>
              <w:rPr>
                <w:rFonts w:ascii="Arial" w:eastAsia="Arial" w:hAnsi="Arial" w:cs="Arial"/>
              </w:rPr>
            </w:pPr>
            <w:r w:rsidRPr="00D13501">
              <w:rPr>
                <w:rFonts w:ascii="Arial" w:hAnsi="Arial" w:cs="Arial"/>
                <w:lang w:val="de"/>
              </w:rPr>
              <w:t>0.12</w:t>
            </w:r>
          </w:p>
        </w:tc>
        <w:tc>
          <w:tcPr>
            <w:tcW w:w="1033" w:type="dxa"/>
            <w:tcBorders>
              <w:top w:val="nil"/>
              <w:left w:val="nil"/>
              <w:bottom w:val="nil"/>
              <w:right w:val="nil"/>
            </w:tcBorders>
          </w:tcPr>
          <w:p w14:paraId="21780F5F" w14:textId="77777777" w:rsidR="00C93EB5" w:rsidRPr="00D13501" w:rsidRDefault="00ED42D9">
            <w:pPr>
              <w:spacing w:before="54"/>
              <w:ind w:left="360"/>
              <w:rPr>
                <w:rFonts w:ascii="Arial" w:eastAsia="Arial" w:hAnsi="Arial" w:cs="Arial"/>
              </w:rPr>
            </w:pPr>
            <w:r w:rsidRPr="00D13501">
              <w:rPr>
                <w:rFonts w:ascii="Arial" w:hAnsi="Arial" w:cs="Arial"/>
                <w:lang w:val="de"/>
              </w:rPr>
              <w:t>5.64</w:t>
            </w:r>
          </w:p>
        </w:tc>
        <w:tc>
          <w:tcPr>
            <w:tcW w:w="483" w:type="dxa"/>
            <w:tcBorders>
              <w:top w:val="nil"/>
              <w:left w:val="nil"/>
              <w:bottom w:val="nil"/>
              <w:right w:val="nil"/>
            </w:tcBorders>
          </w:tcPr>
          <w:p w14:paraId="15F26503" w14:textId="77777777" w:rsidR="00C93EB5" w:rsidRPr="00D13501" w:rsidRDefault="00ED42D9">
            <w:pPr>
              <w:spacing w:before="54"/>
              <w:ind w:left="48"/>
              <w:rPr>
                <w:rFonts w:ascii="Arial" w:eastAsia="Arial" w:hAnsi="Arial" w:cs="Arial"/>
              </w:rPr>
            </w:pPr>
            <w:r w:rsidRPr="00D13501">
              <w:rPr>
                <w:rFonts w:ascii="Arial" w:hAnsi="Arial" w:cs="Arial"/>
                <w:lang w:val="de"/>
              </w:rPr>
              <w:t>6.10</w:t>
            </w:r>
          </w:p>
        </w:tc>
      </w:tr>
      <w:tr w:rsidR="00C93EB5" w:rsidRPr="00D13501" w14:paraId="49445BFF" w14:textId="77777777">
        <w:trPr>
          <w:trHeight w:hRule="exact" w:val="360"/>
        </w:trPr>
        <w:tc>
          <w:tcPr>
            <w:tcW w:w="746" w:type="dxa"/>
            <w:tcBorders>
              <w:top w:val="nil"/>
              <w:left w:val="nil"/>
              <w:bottom w:val="nil"/>
              <w:right w:val="nil"/>
            </w:tcBorders>
          </w:tcPr>
          <w:p w14:paraId="71693990" w14:textId="77777777" w:rsidR="00C93EB5" w:rsidRPr="00D13501" w:rsidRDefault="00ED42D9">
            <w:pPr>
              <w:spacing w:before="54"/>
              <w:ind w:left="85"/>
              <w:rPr>
                <w:rFonts w:ascii="Arial" w:eastAsia="Arial" w:hAnsi="Arial" w:cs="Arial"/>
              </w:rPr>
            </w:pPr>
            <w:r w:rsidRPr="00D13501">
              <w:rPr>
                <w:rFonts w:ascii="Arial" w:hAnsi="Arial" w:cs="Arial"/>
                <w:b/>
                <w:lang w:val="de"/>
              </w:rPr>
              <w:t>80-89</w:t>
            </w:r>
          </w:p>
        </w:tc>
        <w:tc>
          <w:tcPr>
            <w:tcW w:w="1002" w:type="dxa"/>
            <w:tcBorders>
              <w:top w:val="nil"/>
              <w:left w:val="nil"/>
              <w:bottom w:val="nil"/>
              <w:right w:val="nil"/>
            </w:tcBorders>
          </w:tcPr>
          <w:p w14:paraId="6CD24804" w14:textId="77777777" w:rsidR="00C93EB5" w:rsidRPr="00D13501" w:rsidRDefault="00ED42D9">
            <w:pPr>
              <w:spacing w:before="54"/>
              <w:ind w:left="509"/>
              <w:rPr>
                <w:rFonts w:ascii="Arial" w:eastAsia="Arial" w:hAnsi="Arial" w:cs="Arial"/>
              </w:rPr>
            </w:pPr>
            <w:r w:rsidRPr="00D13501">
              <w:rPr>
                <w:rFonts w:ascii="Arial" w:hAnsi="Arial" w:cs="Arial"/>
                <w:lang w:val="de"/>
              </w:rPr>
              <w:t>5960</w:t>
            </w:r>
          </w:p>
        </w:tc>
        <w:tc>
          <w:tcPr>
            <w:tcW w:w="810" w:type="dxa"/>
            <w:tcBorders>
              <w:top w:val="nil"/>
              <w:left w:val="nil"/>
              <w:bottom w:val="nil"/>
              <w:right w:val="nil"/>
            </w:tcBorders>
          </w:tcPr>
          <w:p w14:paraId="5A21A149" w14:textId="77777777" w:rsidR="00C93EB5" w:rsidRPr="00D13501" w:rsidRDefault="00ED42D9">
            <w:pPr>
              <w:spacing w:before="54"/>
              <w:ind w:left="318"/>
              <w:rPr>
                <w:rFonts w:ascii="Arial" w:eastAsia="Arial" w:hAnsi="Arial" w:cs="Arial"/>
              </w:rPr>
            </w:pPr>
            <w:r w:rsidRPr="00D13501">
              <w:rPr>
                <w:rFonts w:ascii="Arial" w:hAnsi="Arial" w:cs="Arial"/>
                <w:lang w:val="de"/>
              </w:rPr>
              <w:t>5658</w:t>
            </w:r>
          </w:p>
        </w:tc>
        <w:tc>
          <w:tcPr>
            <w:tcW w:w="706" w:type="dxa"/>
            <w:tcBorders>
              <w:top w:val="nil"/>
              <w:left w:val="nil"/>
              <w:bottom w:val="nil"/>
              <w:right w:val="nil"/>
            </w:tcBorders>
          </w:tcPr>
          <w:p w14:paraId="573553A5" w14:textId="77777777" w:rsidR="00C93EB5" w:rsidRPr="00D13501" w:rsidRDefault="00ED42D9">
            <w:pPr>
              <w:spacing w:before="54"/>
              <w:ind w:left="318"/>
              <w:rPr>
                <w:rFonts w:ascii="Arial" w:eastAsia="Arial" w:hAnsi="Arial" w:cs="Arial"/>
              </w:rPr>
            </w:pPr>
            <w:r w:rsidRPr="00D13501">
              <w:rPr>
                <w:rFonts w:ascii="Arial" w:hAnsi="Arial" w:cs="Arial"/>
                <w:lang w:val="de"/>
              </w:rPr>
              <w:t>205</w:t>
            </w:r>
          </w:p>
        </w:tc>
        <w:tc>
          <w:tcPr>
            <w:tcW w:w="826" w:type="dxa"/>
            <w:tcBorders>
              <w:top w:val="nil"/>
              <w:left w:val="nil"/>
              <w:bottom w:val="nil"/>
              <w:right w:val="nil"/>
            </w:tcBorders>
          </w:tcPr>
          <w:p w14:paraId="33D6D0E3" w14:textId="77777777" w:rsidR="00C93EB5" w:rsidRPr="00D13501" w:rsidRDefault="00ED42D9">
            <w:pPr>
              <w:spacing w:before="54"/>
              <w:ind w:left="391"/>
              <w:rPr>
                <w:rFonts w:ascii="Arial" w:eastAsia="Arial" w:hAnsi="Arial" w:cs="Arial"/>
              </w:rPr>
            </w:pPr>
            <w:r w:rsidRPr="00D13501">
              <w:rPr>
                <w:rFonts w:ascii="Arial" w:hAnsi="Arial" w:cs="Arial"/>
                <w:lang w:val="de"/>
              </w:rPr>
              <w:t>3.62</w:t>
            </w:r>
          </w:p>
        </w:tc>
        <w:tc>
          <w:tcPr>
            <w:tcW w:w="1721" w:type="dxa"/>
            <w:tcBorders>
              <w:top w:val="nil"/>
              <w:left w:val="nil"/>
              <w:bottom w:val="nil"/>
              <w:right w:val="nil"/>
            </w:tcBorders>
          </w:tcPr>
          <w:p w14:paraId="5318562D" w14:textId="77777777" w:rsidR="00C93EB5" w:rsidRPr="00D13501" w:rsidRDefault="00ED42D9">
            <w:pPr>
              <w:spacing w:before="54"/>
              <w:ind w:left="975"/>
              <w:rPr>
                <w:rFonts w:ascii="Arial" w:eastAsia="Arial" w:hAnsi="Arial" w:cs="Arial"/>
              </w:rPr>
            </w:pPr>
            <w:r w:rsidRPr="00D13501">
              <w:rPr>
                <w:rFonts w:ascii="Arial" w:hAnsi="Arial" w:cs="Arial"/>
                <w:lang w:val="de"/>
              </w:rPr>
              <w:t>54.15</w:t>
            </w:r>
          </w:p>
        </w:tc>
        <w:tc>
          <w:tcPr>
            <w:tcW w:w="694" w:type="dxa"/>
            <w:tcBorders>
              <w:top w:val="nil"/>
              <w:left w:val="nil"/>
              <w:bottom w:val="nil"/>
              <w:right w:val="nil"/>
            </w:tcBorders>
          </w:tcPr>
          <w:p w14:paraId="67AEE1A6" w14:textId="77777777" w:rsidR="00C93EB5" w:rsidRPr="00D13501" w:rsidRDefault="00ED42D9">
            <w:pPr>
              <w:spacing w:before="54"/>
              <w:ind w:left="260"/>
              <w:rPr>
                <w:rFonts w:ascii="Arial" w:eastAsia="Arial" w:hAnsi="Arial" w:cs="Arial"/>
              </w:rPr>
            </w:pPr>
            <w:r w:rsidRPr="00D13501">
              <w:rPr>
                <w:rFonts w:ascii="Arial" w:hAnsi="Arial" w:cs="Arial"/>
                <w:lang w:val="de"/>
              </w:rPr>
              <w:t>6.12</w:t>
            </w:r>
          </w:p>
        </w:tc>
        <w:tc>
          <w:tcPr>
            <w:tcW w:w="840" w:type="dxa"/>
            <w:tcBorders>
              <w:top w:val="nil"/>
              <w:left w:val="nil"/>
              <w:bottom w:val="nil"/>
              <w:right w:val="nil"/>
            </w:tcBorders>
          </w:tcPr>
          <w:p w14:paraId="3B138D53" w14:textId="77777777" w:rsidR="00C93EB5" w:rsidRPr="00D13501" w:rsidRDefault="00ED42D9">
            <w:pPr>
              <w:spacing w:before="54"/>
              <w:ind w:left="405"/>
              <w:rPr>
                <w:rFonts w:ascii="Arial" w:eastAsia="Arial" w:hAnsi="Arial" w:cs="Arial"/>
              </w:rPr>
            </w:pPr>
            <w:r w:rsidRPr="00D13501">
              <w:rPr>
                <w:rFonts w:ascii="Arial" w:hAnsi="Arial" w:cs="Arial"/>
                <w:lang w:val="de"/>
              </w:rPr>
              <w:t>1.84</w:t>
            </w:r>
          </w:p>
        </w:tc>
        <w:tc>
          <w:tcPr>
            <w:tcW w:w="810" w:type="dxa"/>
            <w:tcBorders>
              <w:top w:val="nil"/>
              <w:left w:val="nil"/>
              <w:bottom w:val="nil"/>
              <w:right w:val="nil"/>
            </w:tcBorders>
          </w:tcPr>
          <w:p w14:paraId="782171D4" w14:textId="77777777" w:rsidR="00C93EB5" w:rsidRPr="00D13501" w:rsidRDefault="00ED42D9">
            <w:pPr>
              <w:spacing w:before="54"/>
              <w:ind w:left="375"/>
              <w:rPr>
                <w:rFonts w:ascii="Arial" w:eastAsia="Arial" w:hAnsi="Arial" w:cs="Arial"/>
              </w:rPr>
            </w:pPr>
            <w:r w:rsidRPr="00D13501">
              <w:rPr>
                <w:rFonts w:ascii="Arial" w:hAnsi="Arial" w:cs="Arial"/>
                <w:lang w:val="de"/>
              </w:rPr>
              <w:t>0.13</w:t>
            </w:r>
          </w:p>
        </w:tc>
        <w:tc>
          <w:tcPr>
            <w:tcW w:w="1033" w:type="dxa"/>
            <w:tcBorders>
              <w:top w:val="nil"/>
              <w:left w:val="nil"/>
              <w:bottom w:val="nil"/>
              <w:right w:val="nil"/>
            </w:tcBorders>
          </w:tcPr>
          <w:p w14:paraId="3618D990" w14:textId="77777777" w:rsidR="00C93EB5" w:rsidRPr="00D13501" w:rsidRDefault="00ED42D9">
            <w:pPr>
              <w:spacing w:before="54"/>
              <w:ind w:left="360"/>
              <w:rPr>
                <w:rFonts w:ascii="Arial" w:eastAsia="Arial" w:hAnsi="Arial" w:cs="Arial"/>
              </w:rPr>
            </w:pPr>
            <w:r w:rsidRPr="00D13501">
              <w:rPr>
                <w:rFonts w:ascii="Arial" w:hAnsi="Arial" w:cs="Arial"/>
                <w:lang w:val="de"/>
              </w:rPr>
              <w:t>5.87</w:t>
            </w:r>
          </w:p>
        </w:tc>
        <w:tc>
          <w:tcPr>
            <w:tcW w:w="483" w:type="dxa"/>
            <w:tcBorders>
              <w:top w:val="nil"/>
              <w:left w:val="nil"/>
              <w:bottom w:val="nil"/>
              <w:right w:val="nil"/>
            </w:tcBorders>
          </w:tcPr>
          <w:p w14:paraId="725F336A" w14:textId="77777777" w:rsidR="00C93EB5" w:rsidRPr="00D13501" w:rsidRDefault="00ED42D9">
            <w:pPr>
              <w:spacing w:before="54"/>
              <w:ind w:left="48"/>
              <w:rPr>
                <w:rFonts w:ascii="Arial" w:eastAsia="Arial" w:hAnsi="Arial" w:cs="Arial"/>
              </w:rPr>
            </w:pPr>
            <w:r w:rsidRPr="00D13501">
              <w:rPr>
                <w:rFonts w:ascii="Arial" w:hAnsi="Arial" w:cs="Arial"/>
                <w:lang w:val="de"/>
              </w:rPr>
              <w:t>6.38</w:t>
            </w:r>
          </w:p>
        </w:tc>
      </w:tr>
      <w:tr w:rsidR="00C93EB5" w:rsidRPr="00D13501" w14:paraId="7157A49D" w14:textId="77777777">
        <w:trPr>
          <w:trHeight w:hRule="exact" w:val="380"/>
        </w:trPr>
        <w:tc>
          <w:tcPr>
            <w:tcW w:w="746" w:type="dxa"/>
            <w:tcBorders>
              <w:top w:val="nil"/>
              <w:left w:val="nil"/>
              <w:bottom w:val="nil"/>
              <w:right w:val="nil"/>
            </w:tcBorders>
          </w:tcPr>
          <w:p w14:paraId="5E8A3474" w14:textId="77777777" w:rsidR="00C93EB5" w:rsidRPr="00D13501" w:rsidRDefault="00ED42D9">
            <w:pPr>
              <w:spacing w:before="54"/>
              <w:ind w:left="85"/>
              <w:rPr>
                <w:rFonts w:ascii="Arial" w:eastAsia="Arial" w:hAnsi="Arial" w:cs="Arial"/>
              </w:rPr>
            </w:pPr>
            <w:r w:rsidRPr="00D13501">
              <w:rPr>
                <w:rFonts w:ascii="Arial" w:hAnsi="Arial" w:cs="Arial"/>
                <w:b/>
                <w:lang w:val="de"/>
              </w:rPr>
              <w:t>90-99</w:t>
            </w:r>
          </w:p>
        </w:tc>
        <w:tc>
          <w:tcPr>
            <w:tcW w:w="1002" w:type="dxa"/>
            <w:tcBorders>
              <w:top w:val="nil"/>
              <w:left w:val="nil"/>
              <w:bottom w:val="nil"/>
              <w:right w:val="nil"/>
            </w:tcBorders>
          </w:tcPr>
          <w:p w14:paraId="770B38C7" w14:textId="77777777" w:rsidR="00C93EB5" w:rsidRPr="00D13501" w:rsidRDefault="00ED42D9">
            <w:pPr>
              <w:spacing w:before="54"/>
              <w:ind w:left="509"/>
              <w:rPr>
                <w:rFonts w:ascii="Arial" w:eastAsia="Arial" w:hAnsi="Arial" w:cs="Arial"/>
              </w:rPr>
            </w:pPr>
            <w:r w:rsidRPr="00D13501">
              <w:rPr>
                <w:rFonts w:ascii="Arial" w:hAnsi="Arial" w:cs="Arial"/>
                <w:lang w:val="de"/>
              </w:rPr>
              <w:t>1431</w:t>
            </w:r>
          </w:p>
        </w:tc>
        <w:tc>
          <w:tcPr>
            <w:tcW w:w="810" w:type="dxa"/>
            <w:tcBorders>
              <w:top w:val="nil"/>
              <w:left w:val="nil"/>
              <w:bottom w:val="nil"/>
              <w:right w:val="nil"/>
            </w:tcBorders>
          </w:tcPr>
          <w:p w14:paraId="048E270D" w14:textId="77777777" w:rsidR="00C93EB5" w:rsidRPr="00D13501" w:rsidRDefault="00ED42D9">
            <w:pPr>
              <w:spacing w:before="54"/>
              <w:ind w:left="318"/>
              <w:rPr>
                <w:rFonts w:ascii="Arial" w:eastAsia="Arial" w:hAnsi="Arial" w:cs="Arial"/>
              </w:rPr>
            </w:pPr>
            <w:r w:rsidRPr="00D13501">
              <w:rPr>
                <w:rFonts w:ascii="Arial" w:hAnsi="Arial" w:cs="Arial"/>
                <w:lang w:val="de"/>
              </w:rPr>
              <w:t>1378</w:t>
            </w:r>
          </w:p>
        </w:tc>
        <w:tc>
          <w:tcPr>
            <w:tcW w:w="706" w:type="dxa"/>
            <w:tcBorders>
              <w:top w:val="nil"/>
              <w:left w:val="nil"/>
              <w:bottom w:val="nil"/>
              <w:right w:val="nil"/>
            </w:tcBorders>
          </w:tcPr>
          <w:p w14:paraId="5C7CE1D5" w14:textId="77777777" w:rsidR="00C93EB5" w:rsidRPr="00D13501" w:rsidRDefault="00ED42D9">
            <w:pPr>
              <w:spacing w:before="54"/>
              <w:ind w:left="438"/>
              <w:rPr>
                <w:rFonts w:ascii="Arial" w:eastAsia="Arial" w:hAnsi="Arial" w:cs="Arial"/>
              </w:rPr>
            </w:pPr>
            <w:r w:rsidRPr="00D13501">
              <w:rPr>
                <w:rFonts w:ascii="Arial" w:hAnsi="Arial" w:cs="Arial"/>
                <w:lang w:val="de"/>
              </w:rPr>
              <w:t>44</w:t>
            </w:r>
          </w:p>
        </w:tc>
        <w:tc>
          <w:tcPr>
            <w:tcW w:w="826" w:type="dxa"/>
            <w:tcBorders>
              <w:top w:val="nil"/>
              <w:left w:val="nil"/>
              <w:bottom w:val="nil"/>
              <w:right w:val="nil"/>
            </w:tcBorders>
          </w:tcPr>
          <w:p w14:paraId="3DF0867D" w14:textId="77777777" w:rsidR="00C93EB5" w:rsidRPr="00D13501" w:rsidRDefault="00ED42D9">
            <w:pPr>
              <w:spacing w:before="54"/>
              <w:ind w:left="391"/>
              <w:rPr>
                <w:rFonts w:ascii="Arial" w:eastAsia="Arial" w:hAnsi="Arial" w:cs="Arial"/>
              </w:rPr>
            </w:pPr>
            <w:r w:rsidRPr="00D13501">
              <w:rPr>
                <w:rFonts w:ascii="Arial" w:hAnsi="Arial" w:cs="Arial"/>
                <w:lang w:val="de"/>
              </w:rPr>
              <w:t>3.19</w:t>
            </w:r>
          </w:p>
        </w:tc>
        <w:tc>
          <w:tcPr>
            <w:tcW w:w="1721" w:type="dxa"/>
            <w:tcBorders>
              <w:top w:val="nil"/>
              <w:left w:val="nil"/>
              <w:bottom w:val="nil"/>
              <w:right w:val="nil"/>
            </w:tcBorders>
          </w:tcPr>
          <w:p w14:paraId="4F6448A5" w14:textId="77777777" w:rsidR="00C93EB5" w:rsidRPr="00D13501" w:rsidRDefault="00ED42D9">
            <w:pPr>
              <w:spacing w:before="54"/>
              <w:ind w:left="975"/>
              <w:rPr>
                <w:rFonts w:ascii="Arial" w:eastAsia="Arial" w:hAnsi="Arial" w:cs="Arial"/>
              </w:rPr>
            </w:pPr>
            <w:r w:rsidRPr="00D13501">
              <w:rPr>
                <w:rFonts w:ascii="Arial" w:hAnsi="Arial" w:cs="Arial"/>
                <w:lang w:val="de"/>
              </w:rPr>
              <w:t>56.82</w:t>
            </w:r>
          </w:p>
        </w:tc>
        <w:tc>
          <w:tcPr>
            <w:tcW w:w="694" w:type="dxa"/>
            <w:tcBorders>
              <w:top w:val="nil"/>
              <w:left w:val="nil"/>
              <w:bottom w:val="nil"/>
              <w:right w:val="nil"/>
            </w:tcBorders>
          </w:tcPr>
          <w:p w14:paraId="5543B69C" w14:textId="77777777" w:rsidR="00C93EB5" w:rsidRPr="00D13501" w:rsidRDefault="00ED42D9">
            <w:pPr>
              <w:spacing w:before="54"/>
              <w:ind w:left="260"/>
              <w:rPr>
                <w:rFonts w:ascii="Arial" w:eastAsia="Arial" w:hAnsi="Arial" w:cs="Arial"/>
              </w:rPr>
            </w:pPr>
            <w:r w:rsidRPr="00D13501">
              <w:rPr>
                <w:rFonts w:ascii="Arial" w:hAnsi="Arial" w:cs="Arial"/>
                <w:lang w:val="de"/>
              </w:rPr>
              <w:t>6.08</w:t>
            </w:r>
          </w:p>
        </w:tc>
        <w:tc>
          <w:tcPr>
            <w:tcW w:w="840" w:type="dxa"/>
            <w:tcBorders>
              <w:top w:val="nil"/>
              <w:left w:val="nil"/>
              <w:bottom w:val="nil"/>
              <w:right w:val="nil"/>
            </w:tcBorders>
          </w:tcPr>
          <w:p w14:paraId="21C16241" w14:textId="77777777" w:rsidR="00C93EB5" w:rsidRPr="00D13501" w:rsidRDefault="00ED42D9">
            <w:pPr>
              <w:spacing w:before="54"/>
              <w:ind w:left="405"/>
              <w:rPr>
                <w:rFonts w:ascii="Arial" w:eastAsia="Arial" w:hAnsi="Arial" w:cs="Arial"/>
              </w:rPr>
            </w:pPr>
            <w:r w:rsidRPr="00D13501">
              <w:rPr>
                <w:rFonts w:ascii="Arial" w:hAnsi="Arial" w:cs="Arial"/>
                <w:lang w:val="de"/>
              </w:rPr>
              <w:t>1.95</w:t>
            </w:r>
          </w:p>
        </w:tc>
        <w:tc>
          <w:tcPr>
            <w:tcW w:w="810" w:type="dxa"/>
            <w:tcBorders>
              <w:top w:val="nil"/>
              <w:left w:val="nil"/>
              <w:bottom w:val="nil"/>
              <w:right w:val="nil"/>
            </w:tcBorders>
          </w:tcPr>
          <w:p w14:paraId="12E31A74" w14:textId="77777777" w:rsidR="00C93EB5" w:rsidRPr="00D13501" w:rsidRDefault="00ED42D9">
            <w:pPr>
              <w:spacing w:before="54"/>
              <w:ind w:left="375"/>
              <w:rPr>
                <w:rFonts w:ascii="Arial" w:eastAsia="Arial" w:hAnsi="Arial" w:cs="Arial"/>
              </w:rPr>
            </w:pPr>
            <w:r w:rsidRPr="00D13501">
              <w:rPr>
                <w:rFonts w:ascii="Arial" w:hAnsi="Arial" w:cs="Arial"/>
                <w:lang w:val="de"/>
              </w:rPr>
              <w:t>0.29</w:t>
            </w:r>
          </w:p>
        </w:tc>
        <w:tc>
          <w:tcPr>
            <w:tcW w:w="1033" w:type="dxa"/>
            <w:tcBorders>
              <w:top w:val="nil"/>
              <w:left w:val="nil"/>
              <w:bottom w:val="nil"/>
              <w:right w:val="nil"/>
            </w:tcBorders>
          </w:tcPr>
          <w:p w14:paraId="2D7A8884" w14:textId="77777777" w:rsidR="00C93EB5" w:rsidRPr="00D13501" w:rsidRDefault="00ED42D9">
            <w:pPr>
              <w:spacing w:before="54"/>
              <w:ind w:left="360"/>
              <w:rPr>
                <w:rFonts w:ascii="Arial" w:eastAsia="Arial" w:hAnsi="Arial" w:cs="Arial"/>
              </w:rPr>
            </w:pPr>
            <w:r w:rsidRPr="00D13501">
              <w:rPr>
                <w:rFonts w:ascii="Arial" w:hAnsi="Arial" w:cs="Arial"/>
                <w:lang w:val="de"/>
              </w:rPr>
              <w:t>5.49</w:t>
            </w:r>
          </w:p>
        </w:tc>
        <w:tc>
          <w:tcPr>
            <w:tcW w:w="483" w:type="dxa"/>
            <w:tcBorders>
              <w:top w:val="nil"/>
              <w:left w:val="nil"/>
              <w:bottom w:val="nil"/>
              <w:right w:val="nil"/>
            </w:tcBorders>
          </w:tcPr>
          <w:p w14:paraId="50D40885" w14:textId="77777777" w:rsidR="00C93EB5" w:rsidRPr="00D13501" w:rsidRDefault="00ED42D9">
            <w:pPr>
              <w:spacing w:before="54"/>
              <w:ind w:left="48"/>
              <w:rPr>
                <w:rFonts w:ascii="Arial" w:eastAsia="Arial" w:hAnsi="Arial" w:cs="Arial"/>
              </w:rPr>
            </w:pPr>
            <w:r w:rsidRPr="00D13501">
              <w:rPr>
                <w:rFonts w:ascii="Arial" w:hAnsi="Arial" w:cs="Arial"/>
                <w:lang w:val="de"/>
              </w:rPr>
              <w:t>6.67</w:t>
            </w:r>
          </w:p>
        </w:tc>
      </w:tr>
    </w:tbl>
    <w:p w14:paraId="4A53141E" w14:textId="77777777" w:rsidR="00C93EB5" w:rsidRPr="00D13501" w:rsidRDefault="00C93EB5">
      <w:pPr>
        <w:rPr>
          <w:rFonts w:ascii="Arial" w:hAnsi="Arial" w:cs="Arial"/>
        </w:rPr>
        <w:sectPr w:rsidR="00C93EB5" w:rsidRPr="00D13501">
          <w:type w:val="continuous"/>
          <w:pgSz w:w="12240" w:h="15840"/>
          <w:pgMar w:top="1380" w:right="1060" w:bottom="280" w:left="1300" w:header="720" w:footer="720" w:gutter="0"/>
          <w:cols w:space="720"/>
        </w:sectPr>
      </w:pPr>
    </w:p>
    <w:p w14:paraId="7037B11E" w14:textId="77777777" w:rsidR="00C93EB5" w:rsidRPr="00D13501" w:rsidRDefault="00ED42D9">
      <w:pPr>
        <w:spacing w:before="63" w:line="284" w:lineRule="auto"/>
        <w:ind w:left="100" w:right="881"/>
        <w:rPr>
          <w:rFonts w:ascii="Arial" w:eastAsia="Arial" w:hAnsi="Arial" w:cs="Arial"/>
        </w:rPr>
      </w:pPr>
      <w:r w:rsidRPr="00D13501">
        <w:rPr>
          <w:rFonts w:ascii="Arial" w:hAnsi="Arial" w:cs="Arial"/>
          <w:b/>
          <w:lang w:val="de"/>
        </w:rPr>
        <w:lastRenderedPageBreak/>
        <w:t xml:space="preserve">Tabelle 3: A) Welchs t-Test, B) </w:t>
      </w:r>
      <w:r w:rsidRPr="00D13501">
        <w:rPr>
          <w:rFonts w:ascii="Arial" w:hAnsi="Arial" w:cs="Arial"/>
          <w:b/>
          <w:color w:val="333333"/>
          <w:lang w:val="de"/>
        </w:rPr>
        <w:t xml:space="preserve">Mann-Whitney-Rangtest </w:t>
      </w:r>
      <w:r w:rsidRPr="00D13501">
        <w:rPr>
          <w:rFonts w:ascii="Arial" w:hAnsi="Arial" w:cs="Arial"/>
          <w:lang w:val="de"/>
        </w:rPr>
        <w:t xml:space="preserve"> </w:t>
      </w:r>
      <w:r w:rsidRPr="00D13501">
        <w:rPr>
          <w:rFonts w:ascii="Arial" w:hAnsi="Arial" w:cs="Arial"/>
          <w:color w:val="000000"/>
          <w:lang w:val="de"/>
        </w:rPr>
        <w:t xml:space="preserve">für den Unterschied zwischen Mittel- und Median (bzw.) zwischen den drei Altersgruppenaufgeteilten. </w:t>
      </w:r>
      <w:r w:rsidRPr="00D13501">
        <w:rPr>
          <w:rFonts w:ascii="Arial" w:hAnsi="Arial" w:cs="Arial"/>
          <w:lang w:val="de"/>
        </w:rPr>
        <w:t xml:space="preserve"> </w:t>
      </w:r>
    </w:p>
    <w:p w14:paraId="2392AD28" w14:textId="77777777" w:rsidR="00C93EB5" w:rsidRPr="00D13501" w:rsidRDefault="00C93EB5">
      <w:pPr>
        <w:spacing w:before="1" w:line="100" w:lineRule="exact"/>
        <w:rPr>
          <w:rFonts w:ascii="Arial" w:hAnsi="Arial" w:cs="Arial"/>
        </w:rPr>
      </w:pPr>
    </w:p>
    <w:p w14:paraId="4D09A8AE" w14:textId="77777777" w:rsidR="00C93EB5" w:rsidRPr="00D13501" w:rsidRDefault="00C93EB5">
      <w:pPr>
        <w:spacing w:line="200" w:lineRule="exact"/>
        <w:rPr>
          <w:rFonts w:ascii="Arial" w:hAnsi="Arial" w:cs="Arial"/>
        </w:rPr>
      </w:pPr>
    </w:p>
    <w:p w14:paraId="0698EA30" w14:textId="77777777" w:rsidR="00C93EB5" w:rsidRPr="00D13501" w:rsidRDefault="00ED42D9">
      <w:pPr>
        <w:spacing w:line="240" w:lineRule="exact"/>
        <w:ind w:left="100"/>
        <w:rPr>
          <w:rFonts w:ascii="Arial" w:eastAsia="Arial" w:hAnsi="Arial" w:cs="Arial"/>
        </w:rPr>
      </w:pPr>
      <w:r w:rsidRPr="00D13501">
        <w:rPr>
          <w:rFonts w:ascii="Arial" w:hAnsi="Arial" w:cs="Arial"/>
          <w:b/>
          <w:position w:val="-1"/>
          <w:lang w:val="de"/>
        </w:rPr>
        <w:t>A)</w:t>
      </w:r>
    </w:p>
    <w:p w14:paraId="335CF826" w14:textId="77777777" w:rsidR="00C93EB5" w:rsidRPr="00D13501" w:rsidRDefault="00C93EB5">
      <w:pPr>
        <w:spacing w:before="4" w:line="60" w:lineRule="exact"/>
        <w:rPr>
          <w:rFonts w:ascii="Arial" w:hAnsi="Arial" w:cs="Arial"/>
        </w:rPr>
      </w:pPr>
    </w:p>
    <w:tbl>
      <w:tblPr>
        <w:tblW w:w="0" w:type="auto"/>
        <w:tblInd w:w="99" w:type="dxa"/>
        <w:tblLayout w:type="fixed"/>
        <w:tblCellMar>
          <w:left w:w="0" w:type="dxa"/>
          <w:right w:w="0" w:type="dxa"/>
        </w:tblCellMar>
        <w:tblLook w:val="01E0" w:firstRow="1" w:lastRow="1" w:firstColumn="1" w:lastColumn="1" w:noHBand="0" w:noVBand="0"/>
      </w:tblPr>
      <w:tblGrid>
        <w:gridCol w:w="675"/>
        <w:gridCol w:w="1260"/>
        <w:gridCol w:w="795"/>
        <w:gridCol w:w="795"/>
        <w:gridCol w:w="1125"/>
        <w:gridCol w:w="1425"/>
        <w:gridCol w:w="1695"/>
        <w:gridCol w:w="825"/>
        <w:gridCol w:w="810"/>
      </w:tblGrid>
      <w:tr w:rsidR="00C93EB5" w:rsidRPr="00D13501" w14:paraId="3600163A" w14:textId="77777777">
        <w:trPr>
          <w:trHeight w:hRule="exact" w:val="525"/>
        </w:trPr>
        <w:tc>
          <w:tcPr>
            <w:tcW w:w="675" w:type="dxa"/>
            <w:tcBorders>
              <w:top w:val="single" w:sz="7" w:space="0" w:color="000000"/>
              <w:left w:val="single" w:sz="7" w:space="0" w:color="000000"/>
              <w:bottom w:val="single" w:sz="7" w:space="0" w:color="000000"/>
              <w:right w:val="single" w:sz="7" w:space="0" w:color="000000"/>
            </w:tcBorders>
          </w:tcPr>
          <w:p w14:paraId="10A892F0" w14:textId="77777777" w:rsidR="00C93EB5" w:rsidRPr="00D13501" w:rsidRDefault="00ED42D9">
            <w:pPr>
              <w:spacing w:before="55"/>
              <w:ind w:left="29"/>
              <w:rPr>
                <w:rFonts w:ascii="Arial" w:eastAsia="Arial" w:hAnsi="Arial" w:cs="Arial"/>
              </w:rPr>
            </w:pPr>
            <w:r w:rsidRPr="00D13501">
              <w:rPr>
                <w:rFonts w:ascii="Arial" w:hAnsi="Arial" w:cs="Arial"/>
                <w:lang w:val="de"/>
              </w:rPr>
              <w:t>Pcr</w:t>
            </w:r>
          </w:p>
        </w:tc>
        <w:tc>
          <w:tcPr>
            <w:tcW w:w="1260" w:type="dxa"/>
            <w:tcBorders>
              <w:top w:val="single" w:sz="7" w:space="0" w:color="000000"/>
              <w:left w:val="single" w:sz="7" w:space="0" w:color="000000"/>
              <w:bottom w:val="single" w:sz="7" w:space="0" w:color="000000"/>
              <w:right w:val="single" w:sz="7" w:space="0" w:color="000000"/>
            </w:tcBorders>
          </w:tcPr>
          <w:p w14:paraId="2E19BF74" w14:textId="77777777" w:rsidR="00C93EB5" w:rsidRPr="00D13501" w:rsidRDefault="00ED42D9">
            <w:pPr>
              <w:spacing w:before="55"/>
              <w:ind w:left="29"/>
              <w:rPr>
                <w:rFonts w:ascii="Arial" w:eastAsia="Arial" w:hAnsi="Arial" w:cs="Arial"/>
              </w:rPr>
            </w:pPr>
            <w:r w:rsidRPr="00D13501">
              <w:rPr>
                <w:rFonts w:ascii="Arial" w:hAnsi="Arial" w:cs="Arial"/>
                <w:lang w:val="de"/>
              </w:rPr>
              <w:t>Vergleich</w:t>
            </w:r>
          </w:p>
        </w:tc>
        <w:tc>
          <w:tcPr>
            <w:tcW w:w="795" w:type="dxa"/>
            <w:tcBorders>
              <w:top w:val="single" w:sz="7" w:space="0" w:color="000000"/>
              <w:left w:val="single" w:sz="7" w:space="0" w:color="000000"/>
              <w:bottom w:val="single" w:sz="7" w:space="0" w:color="000000"/>
              <w:right w:val="single" w:sz="7" w:space="0" w:color="000000"/>
            </w:tcBorders>
          </w:tcPr>
          <w:p w14:paraId="2CD29CCF" w14:textId="77777777" w:rsidR="00C93EB5" w:rsidRPr="00D13501" w:rsidRDefault="00ED42D9">
            <w:pPr>
              <w:spacing w:before="55"/>
              <w:ind w:left="29"/>
              <w:rPr>
                <w:rFonts w:ascii="Arial" w:eastAsia="Arial" w:hAnsi="Arial" w:cs="Arial"/>
              </w:rPr>
            </w:pPr>
            <w:r w:rsidRPr="00D13501">
              <w:rPr>
                <w:rFonts w:ascii="Arial" w:hAnsi="Arial" w:cs="Arial"/>
                <w:lang w:val="de"/>
              </w:rPr>
              <w:t>N</w:t>
            </w:r>
          </w:p>
        </w:tc>
        <w:tc>
          <w:tcPr>
            <w:tcW w:w="795" w:type="dxa"/>
            <w:tcBorders>
              <w:top w:val="single" w:sz="7" w:space="0" w:color="000000"/>
              <w:left w:val="single" w:sz="7" w:space="0" w:color="000000"/>
              <w:bottom w:val="single" w:sz="7" w:space="0" w:color="000000"/>
              <w:right w:val="single" w:sz="7" w:space="0" w:color="000000"/>
            </w:tcBorders>
          </w:tcPr>
          <w:p w14:paraId="26D6789C" w14:textId="77777777" w:rsidR="00C93EB5" w:rsidRPr="00D13501" w:rsidRDefault="00ED42D9">
            <w:pPr>
              <w:spacing w:before="55"/>
              <w:ind w:left="29"/>
              <w:rPr>
                <w:rFonts w:ascii="Arial" w:eastAsia="Arial" w:hAnsi="Arial" w:cs="Arial"/>
              </w:rPr>
            </w:pPr>
            <w:r w:rsidRPr="00D13501">
              <w:rPr>
                <w:rFonts w:ascii="Arial" w:hAnsi="Arial" w:cs="Arial"/>
                <w:lang w:val="de"/>
              </w:rPr>
              <w:t>Bedeutet</w:t>
            </w:r>
          </w:p>
        </w:tc>
        <w:tc>
          <w:tcPr>
            <w:tcW w:w="1125" w:type="dxa"/>
            <w:tcBorders>
              <w:top w:val="single" w:sz="7" w:space="0" w:color="000000"/>
              <w:left w:val="single" w:sz="7" w:space="0" w:color="000000"/>
              <w:bottom w:val="single" w:sz="7" w:space="0" w:color="000000"/>
              <w:right w:val="single" w:sz="7" w:space="0" w:color="000000"/>
            </w:tcBorders>
          </w:tcPr>
          <w:p w14:paraId="0CDDB01F" w14:textId="77777777" w:rsidR="00C93EB5" w:rsidRPr="00D13501" w:rsidRDefault="00ED42D9">
            <w:pPr>
              <w:spacing w:before="55" w:line="243" w:lineRule="auto"/>
              <w:ind w:left="29" w:right="37"/>
              <w:rPr>
                <w:rFonts w:ascii="Arial" w:eastAsia="Arial" w:hAnsi="Arial" w:cs="Arial"/>
              </w:rPr>
            </w:pPr>
            <w:r w:rsidRPr="00D13501">
              <w:rPr>
                <w:rFonts w:ascii="Arial" w:hAnsi="Arial" w:cs="Arial"/>
                <w:lang w:val="de"/>
              </w:rPr>
              <w:t>Unterschied in den Mittelverhältnissen</w:t>
            </w:r>
          </w:p>
        </w:tc>
        <w:tc>
          <w:tcPr>
            <w:tcW w:w="1425" w:type="dxa"/>
            <w:tcBorders>
              <w:top w:val="single" w:sz="7" w:space="0" w:color="000000"/>
              <w:left w:val="single" w:sz="7" w:space="0" w:color="000000"/>
              <w:bottom w:val="single" w:sz="7" w:space="0" w:color="000000"/>
              <w:right w:val="single" w:sz="7" w:space="0" w:color="000000"/>
            </w:tcBorders>
          </w:tcPr>
          <w:p w14:paraId="2FBA58A0" w14:textId="77777777" w:rsidR="00C93EB5" w:rsidRPr="00D13501" w:rsidRDefault="00ED42D9">
            <w:pPr>
              <w:spacing w:before="55" w:line="243" w:lineRule="auto"/>
              <w:ind w:left="29" w:right="67"/>
              <w:rPr>
                <w:rFonts w:ascii="Arial" w:eastAsia="Arial" w:hAnsi="Arial" w:cs="Arial"/>
              </w:rPr>
            </w:pPr>
            <w:r w:rsidRPr="00D13501">
              <w:rPr>
                <w:rFonts w:ascii="Arial" w:hAnsi="Arial" w:cs="Arial"/>
                <w:lang w:val="de"/>
              </w:rPr>
              <w:t>SE der Unterschiedlichen in den Mitteln</w:t>
            </w:r>
          </w:p>
        </w:tc>
        <w:tc>
          <w:tcPr>
            <w:tcW w:w="1695" w:type="dxa"/>
            <w:tcBorders>
              <w:top w:val="single" w:sz="7" w:space="0" w:color="000000"/>
              <w:left w:val="single" w:sz="7" w:space="0" w:color="000000"/>
              <w:bottom w:val="single" w:sz="7" w:space="0" w:color="000000"/>
              <w:right w:val="single" w:sz="7" w:space="0" w:color="000000"/>
            </w:tcBorders>
          </w:tcPr>
          <w:p w14:paraId="1AE6B0EB" w14:textId="77777777" w:rsidR="00C93EB5" w:rsidRPr="00D13501" w:rsidRDefault="00ED42D9">
            <w:pPr>
              <w:spacing w:before="55" w:line="243" w:lineRule="auto"/>
              <w:ind w:left="29" w:right="47"/>
              <w:rPr>
                <w:rFonts w:ascii="Arial" w:eastAsia="Arial" w:hAnsi="Arial" w:cs="Arial"/>
              </w:rPr>
            </w:pPr>
            <w:r w:rsidRPr="00D13501">
              <w:rPr>
                <w:rFonts w:ascii="Arial" w:hAnsi="Arial" w:cs="Arial"/>
                <w:lang w:val="de"/>
              </w:rPr>
              <w:t>95% CI für Mittelunterschied</w:t>
            </w:r>
          </w:p>
        </w:tc>
        <w:tc>
          <w:tcPr>
            <w:tcW w:w="825" w:type="dxa"/>
            <w:tcBorders>
              <w:top w:val="single" w:sz="7" w:space="0" w:color="000000"/>
              <w:left w:val="single" w:sz="7" w:space="0" w:color="000000"/>
              <w:bottom w:val="single" w:sz="7" w:space="0" w:color="000000"/>
              <w:right w:val="single" w:sz="7" w:space="0" w:color="000000"/>
            </w:tcBorders>
          </w:tcPr>
          <w:p w14:paraId="1F1DE317" w14:textId="77777777" w:rsidR="00C93EB5" w:rsidRPr="00D13501" w:rsidRDefault="00ED42D9">
            <w:pPr>
              <w:spacing w:before="55"/>
              <w:ind w:left="29"/>
              <w:rPr>
                <w:rFonts w:ascii="Arial" w:eastAsia="Arial" w:hAnsi="Arial" w:cs="Arial"/>
              </w:rPr>
            </w:pPr>
            <w:r w:rsidRPr="00D13501">
              <w:rPr>
                <w:rFonts w:ascii="Arial" w:hAnsi="Arial" w:cs="Arial"/>
                <w:lang w:val="de"/>
              </w:rPr>
              <w:t>p-Wert</w:t>
            </w:r>
          </w:p>
        </w:tc>
        <w:tc>
          <w:tcPr>
            <w:tcW w:w="810" w:type="dxa"/>
            <w:tcBorders>
              <w:top w:val="single" w:sz="7" w:space="0" w:color="000000"/>
              <w:left w:val="single" w:sz="7" w:space="0" w:color="000000"/>
              <w:bottom w:val="single" w:sz="7" w:space="0" w:color="000000"/>
              <w:right w:val="single" w:sz="7" w:space="0" w:color="000000"/>
            </w:tcBorders>
          </w:tcPr>
          <w:p w14:paraId="589DBA47" w14:textId="77777777" w:rsidR="00C93EB5" w:rsidRPr="00D13501" w:rsidRDefault="00ED42D9">
            <w:pPr>
              <w:spacing w:before="55"/>
              <w:ind w:left="29"/>
              <w:rPr>
                <w:rFonts w:ascii="Arial" w:eastAsia="Arial" w:hAnsi="Arial" w:cs="Arial"/>
              </w:rPr>
            </w:pPr>
            <w:r w:rsidRPr="00D13501">
              <w:rPr>
                <w:rFonts w:ascii="Arial" w:hAnsi="Arial" w:cs="Arial"/>
                <w:lang w:val="de"/>
              </w:rPr>
              <w:t>Statistik</w:t>
            </w:r>
          </w:p>
        </w:tc>
      </w:tr>
      <w:tr w:rsidR="00C93EB5" w:rsidRPr="00D13501" w14:paraId="2E98C190" w14:textId="77777777">
        <w:trPr>
          <w:trHeight w:hRule="exact" w:val="273"/>
        </w:trPr>
        <w:tc>
          <w:tcPr>
            <w:tcW w:w="675" w:type="dxa"/>
            <w:vMerge w:val="restart"/>
            <w:tcBorders>
              <w:top w:val="single" w:sz="7" w:space="0" w:color="000000"/>
              <w:left w:val="single" w:sz="7" w:space="0" w:color="000000"/>
              <w:right w:val="single" w:sz="7" w:space="0" w:color="000000"/>
            </w:tcBorders>
          </w:tcPr>
          <w:p w14:paraId="3C618025" w14:textId="77777777" w:rsidR="00C93EB5" w:rsidRPr="00D13501" w:rsidRDefault="00ED42D9">
            <w:pPr>
              <w:spacing w:before="55"/>
              <w:ind w:left="29"/>
              <w:rPr>
                <w:rFonts w:ascii="Arial" w:eastAsia="Arial" w:hAnsi="Arial" w:cs="Arial"/>
              </w:rPr>
            </w:pPr>
            <w:r w:rsidRPr="00D13501">
              <w:rPr>
                <w:rFonts w:ascii="Arial" w:hAnsi="Arial" w:cs="Arial"/>
                <w:lang w:val="de"/>
              </w:rPr>
              <w:t>LC480</w:t>
            </w:r>
          </w:p>
        </w:tc>
        <w:tc>
          <w:tcPr>
            <w:tcW w:w="1260" w:type="dxa"/>
            <w:vMerge w:val="restart"/>
            <w:tcBorders>
              <w:top w:val="single" w:sz="7" w:space="0" w:color="000000"/>
              <w:left w:val="single" w:sz="7" w:space="0" w:color="000000"/>
              <w:right w:val="single" w:sz="7" w:space="0" w:color="000000"/>
            </w:tcBorders>
          </w:tcPr>
          <w:p w14:paraId="037DD374" w14:textId="77777777" w:rsidR="00C93EB5" w:rsidRPr="00D13501" w:rsidRDefault="00ED42D9">
            <w:pPr>
              <w:spacing w:before="55"/>
              <w:ind w:left="29"/>
              <w:rPr>
                <w:rFonts w:ascii="Arial" w:eastAsia="Arial" w:hAnsi="Arial" w:cs="Arial"/>
              </w:rPr>
            </w:pPr>
            <w:r w:rsidRPr="00D13501">
              <w:rPr>
                <w:rFonts w:ascii="Arial" w:hAnsi="Arial" w:cs="Arial"/>
                <w:lang w:val="de"/>
              </w:rPr>
              <w:t>0-9 gegen &gt;9</w:t>
            </w:r>
          </w:p>
        </w:tc>
        <w:tc>
          <w:tcPr>
            <w:tcW w:w="795" w:type="dxa"/>
            <w:tcBorders>
              <w:top w:val="single" w:sz="7" w:space="0" w:color="000000"/>
              <w:left w:val="single" w:sz="7" w:space="0" w:color="000000"/>
              <w:bottom w:val="nil"/>
              <w:right w:val="single" w:sz="7" w:space="0" w:color="000000"/>
            </w:tcBorders>
          </w:tcPr>
          <w:p w14:paraId="0D25AB9C" w14:textId="77777777" w:rsidR="00C93EB5" w:rsidRPr="00D13501" w:rsidRDefault="00ED42D9">
            <w:pPr>
              <w:spacing w:before="55"/>
              <w:ind w:left="29"/>
              <w:rPr>
                <w:rFonts w:ascii="Arial" w:eastAsia="Arial" w:hAnsi="Arial" w:cs="Arial"/>
              </w:rPr>
            </w:pPr>
            <w:r w:rsidRPr="00D13501">
              <w:rPr>
                <w:rFonts w:ascii="Arial" w:hAnsi="Arial" w:cs="Arial"/>
                <w:lang w:val="de"/>
              </w:rPr>
              <w:t>15 /</w:t>
            </w:r>
          </w:p>
        </w:tc>
        <w:tc>
          <w:tcPr>
            <w:tcW w:w="795" w:type="dxa"/>
            <w:tcBorders>
              <w:top w:val="single" w:sz="7" w:space="0" w:color="000000"/>
              <w:left w:val="single" w:sz="7" w:space="0" w:color="000000"/>
              <w:bottom w:val="nil"/>
              <w:right w:val="single" w:sz="7" w:space="0" w:color="000000"/>
            </w:tcBorders>
          </w:tcPr>
          <w:p w14:paraId="7935486D" w14:textId="77777777" w:rsidR="00C93EB5" w:rsidRPr="00D13501" w:rsidRDefault="00ED42D9">
            <w:pPr>
              <w:spacing w:before="55"/>
              <w:ind w:left="29"/>
              <w:rPr>
                <w:rFonts w:ascii="Arial" w:eastAsia="Arial" w:hAnsi="Arial" w:cs="Arial"/>
              </w:rPr>
            </w:pPr>
            <w:r w:rsidRPr="00D13501">
              <w:rPr>
                <w:rFonts w:ascii="Arial" w:hAnsi="Arial" w:cs="Arial"/>
                <w:lang w:val="de"/>
              </w:rPr>
              <w:t>5.646 /</w:t>
            </w:r>
          </w:p>
        </w:tc>
        <w:tc>
          <w:tcPr>
            <w:tcW w:w="1125" w:type="dxa"/>
            <w:vMerge w:val="restart"/>
            <w:tcBorders>
              <w:top w:val="single" w:sz="7" w:space="0" w:color="000000"/>
              <w:left w:val="single" w:sz="7" w:space="0" w:color="000000"/>
              <w:right w:val="single" w:sz="7" w:space="0" w:color="000000"/>
            </w:tcBorders>
          </w:tcPr>
          <w:p w14:paraId="0C2865C0" w14:textId="77777777" w:rsidR="00C93EB5" w:rsidRPr="00D13501" w:rsidRDefault="00ED42D9">
            <w:pPr>
              <w:spacing w:before="55"/>
              <w:ind w:left="29"/>
              <w:rPr>
                <w:rFonts w:ascii="Arial" w:eastAsia="Arial" w:hAnsi="Arial" w:cs="Arial"/>
              </w:rPr>
            </w:pPr>
            <w:r w:rsidRPr="00D13501">
              <w:rPr>
                <w:rFonts w:ascii="Arial" w:hAnsi="Arial" w:cs="Arial"/>
                <w:lang w:val="de"/>
              </w:rPr>
              <w:t>-0.108</w:t>
            </w:r>
          </w:p>
        </w:tc>
        <w:tc>
          <w:tcPr>
            <w:tcW w:w="1425" w:type="dxa"/>
            <w:vMerge w:val="restart"/>
            <w:tcBorders>
              <w:top w:val="single" w:sz="7" w:space="0" w:color="000000"/>
              <w:left w:val="single" w:sz="7" w:space="0" w:color="000000"/>
              <w:right w:val="single" w:sz="7" w:space="0" w:color="000000"/>
            </w:tcBorders>
          </w:tcPr>
          <w:p w14:paraId="04D43CD0" w14:textId="77777777" w:rsidR="00C93EB5" w:rsidRPr="00D13501" w:rsidRDefault="00ED42D9">
            <w:pPr>
              <w:spacing w:before="55"/>
              <w:ind w:left="29"/>
              <w:rPr>
                <w:rFonts w:ascii="Arial" w:eastAsia="Arial" w:hAnsi="Arial" w:cs="Arial"/>
              </w:rPr>
            </w:pPr>
            <w:r w:rsidRPr="00D13501">
              <w:rPr>
                <w:rFonts w:ascii="Arial" w:hAnsi="Arial" w:cs="Arial"/>
                <w:lang w:val="de"/>
              </w:rPr>
              <w:t>0.566</w:t>
            </w:r>
          </w:p>
        </w:tc>
        <w:tc>
          <w:tcPr>
            <w:tcW w:w="1695" w:type="dxa"/>
            <w:vMerge w:val="restart"/>
            <w:tcBorders>
              <w:top w:val="single" w:sz="7" w:space="0" w:color="000000"/>
              <w:left w:val="single" w:sz="7" w:space="0" w:color="000000"/>
              <w:right w:val="single" w:sz="7" w:space="0" w:color="000000"/>
            </w:tcBorders>
          </w:tcPr>
          <w:p w14:paraId="5D2DA4AB" w14:textId="77777777" w:rsidR="00C93EB5" w:rsidRPr="00D13501" w:rsidRDefault="00ED42D9">
            <w:pPr>
              <w:spacing w:before="55"/>
              <w:ind w:left="29"/>
              <w:rPr>
                <w:rFonts w:ascii="Arial" w:eastAsia="Arial" w:hAnsi="Arial" w:cs="Arial"/>
              </w:rPr>
            </w:pPr>
            <w:r w:rsidRPr="00D13501">
              <w:rPr>
                <w:rFonts w:ascii="Arial" w:hAnsi="Arial" w:cs="Arial"/>
                <w:lang w:val="de"/>
              </w:rPr>
              <w:t>-1.321 bis 1.105</w:t>
            </w:r>
          </w:p>
        </w:tc>
        <w:tc>
          <w:tcPr>
            <w:tcW w:w="825" w:type="dxa"/>
            <w:vMerge w:val="restart"/>
            <w:tcBorders>
              <w:top w:val="single" w:sz="7" w:space="0" w:color="000000"/>
              <w:left w:val="single" w:sz="7" w:space="0" w:color="000000"/>
              <w:right w:val="single" w:sz="7" w:space="0" w:color="000000"/>
            </w:tcBorders>
          </w:tcPr>
          <w:p w14:paraId="3B131B4C" w14:textId="77777777" w:rsidR="00C93EB5" w:rsidRPr="00D13501" w:rsidRDefault="00ED42D9">
            <w:pPr>
              <w:spacing w:before="55"/>
              <w:ind w:left="29"/>
              <w:rPr>
                <w:rFonts w:ascii="Arial" w:eastAsia="Arial" w:hAnsi="Arial" w:cs="Arial"/>
              </w:rPr>
            </w:pPr>
            <w:r w:rsidRPr="00D13501">
              <w:rPr>
                <w:rFonts w:ascii="Arial" w:hAnsi="Arial" w:cs="Arial"/>
                <w:lang w:val="de"/>
              </w:rPr>
              <w:t>0.852</w:t>
            </w:r>
          </w:p>
        </w:tc>
        <w:tc>
          <w:tcPr>
            <w:tcW w:w="810" w:type="dxa"/>
            <w:vMerge w:val="restart"/>
            <w:tcBorders>
              <w:top w:val="single" w:sz="7" w:space="0" w:color="000000"/>
              <w:left w:val="single" w:sz="7" w:space="0" w:color="000000"/>
              <w:right w:val="single" w:sz="7" w:space="0" w:color="000000"/>
            </w:tcBorders>
          </w:tcPr>
          <w:p w14:paraId="670B1104" w14:textId="77777777" w:rsidR="00C93EB5" w:rsidRPr="00D13501" w:rsidRDefault="00ED42D9">
            <w:pPr>
              <w:spacing w:before="55"/>
              <w:ind w:left="29"/>
              <w:rPr>
                <w:rFonts w:ascii="Arial" w:eastAsia="Arial" w:hAnsi="Arial" w:cs="Arial"/>
              </w:rPr>
            </w:pPr>
            <w:r w:rsidRPr="00D13501">
              <w:rPr>
                <w:rFonts w:ascii="Arial" w:hAnsi="Arial" w:cs="Arial"/>
                <w:lang w:val="de"/>
              </w:rPr>
              <w:t>-0.190</w:t>
            </w:r>
          </w:p>
        </w:tc>
      </w:tr>
      <w:tr w:rsidR="00C93EB5" w:rsidRPr="00D13501" w14:paraId="1FFA9954" w14:textId="77777777">
        <w:trPr>
          <w:trHeight w:hRule="exact" w:val="252"/>
        </w:trPr>
        <w:tc>
          <w:tcPr>
            <w:tcW w:w="675" w:type="dxa"/>
            <w:vMerge/>
            <w:tcBorders>
              <w:left w:val="single" w:sz="7" w:space="0" w:color="000000"/>
              <w:right w:val="single" w:sz="7" w:space="0" w:color="000000"/>
            </w:tcBorders>
          </w:tcPr>
          <w:p w14:paraId="35467580" w14:textId="77777777" w:rsidR="00C93EB5" w:rsidRPr="00D13501" w:rsidRDefault="00C93EB5">
            <w:pPr>
              <w:rPr>
                <w:rFonts w:ascii="Arial" w:hAnsi="Arial" w:cs="Arial"/>
              </w:rPr>
            </w:pPr>
          </w:p>
        </w:tc>
        <w:tc>
          <w:tcPr>
            <w:tcW w:w="1260" w:type="dxa"/>
            <w:vMerge/>
            <w:tcBorders>
              <w:left w:val="single" w:sz="7" w:space="0" w:color="000000"/>
              <w:bottom w:val="single" w:sz="7" w:space="0" w:color="000000"/>
              <w:right w:val="single" w:sz="7" w:space="0" w:color="000000"/>
            </w:tcBorders>
          </w:tcPr>
          <w:p w14:paraId="6B166E36" w14:textId="77777777" w:rsidR="00C93EB5" w:rsidRPr="00D13501" w:rsidRDefault="00C93EB5">
            <w:pPr>
              <w:rPr>
                <w:rFonts w:ascii="Arial" w:hAnsi="Arial" w:cs="Arial"/>
              </w:rPr>
            </w:pPr>
          </w:p>
        </w:tc>
        <w:tc>
          <w:tcPr>
            <w:tcW w:w="795" w:type="dxa"/>
            <w:tcBorders>
              <w:top w:val="nil"/>
              <w:left w:val="single" w:sz="7" w:space="0" w:color="000000"/>
              <w:bottom w:val="single" w:sz="7" w:space="0" w:color="000000"/>
              <w:right w:val="single" w:sz="7" w:space="0" w:color="000000"/>
            </w:tcBorders>
          </w:tcPr>
          <w:p w14:paraId="568F0F18" w14:textId="77777777" w:rsidR="00C93EB5" w:rsidRPr="00D13501" w:rsidRDefault="00ED42D9">
            <w:pPr>
              <w:spacing w:line="180" w:lineRule="exact"/>
              <w:ind w:left="29"/>
              <w:rPr>
                <w:rFonts w:ascii="Arial" w:eastAsia="Arial" w:hAnsi="Arial" w:cs="Arial"/>
              </w:rPr>
            </w:pPr>
            <w:r w:rsidRPr="00D13501">
              <w:rPr>
                <w:rFonts w:ascii="Arial" w:hAnsi="Arial" w:cs="Arial"/>
                <w:lang w:val="de"/>
              </w:rPr>
              <w:t>1367</w:t>
            </w:r>
          </w:p>
        </w:tc>
        <w:tc>
          <w:tcPr>
            <w:tcW w:w="795" w:type="dxa"/>
            <w:tcBorders>
              <w:top w:val="nil"/>
              <w:left w:val="single" w:sz="7" w:space="0" w:color="000000"/>
              <w:bottom w:val="single" w:sz="7" w:space="0" w:color="000000"/>
              <w:right w:val="single" w:sz="7" w:space="0" w:color="000000"/>
            </w:tcBorders>
          </w:tcPr>
          <w:p w14:paraId="4942E0C3" w14:textId="77777777" w:rsidR="00C93EB5" w:rsidRPr="00D13501" w:rsidRDefault="00ED42D9">
            <w:pPr>
              <w:spacing w:line="180" w:lineRule="exact"/>
              <w:ind w:left="29"/>
              <w:rPr>
                <w:rFonts w:ascii="Arial" w:eastAsia="Arial" w:hAnsi="Arial" w:cs="Arial"/>
              </w:rPr>
            </w:pPr>
            <w:r w:rsidRPr="00D13501">
              <w:rPr>
                <w:rFonts w:ascii="Arial" w:hAnsi="Arial" w:cs="Arial"/>
                <w:lang w:val="de"/>
              </w:rPr>
              <w:t>5.754</w:t>
            </w:r>
          </w:p>
        </w:tc>
        <w:tc>
          <w:tcPr>
            <w:tcW w:w="1125" w:type="dxa"/>
            <w:vMerge/>
            <w:tcBorders>
              <w:left w:val="single" w:sz="7" w:space="0" w:color="000000"/>
              <w:bottom w:val="single" w:sz="7" w:space="0" w:color="000000"/>
              <w:right w:val="single" w:sz="7" w:space="0" w:color="000000"/>
            </w:tcBorders>
          </w:tcPr>
          <w:p w14:paraId="25B578E6" w14:textId="77777777" w:rsidR="00C93EB5" w:rsidRPr="00D13501" w:rsidRDefault="00C93EB5">
            <w:pPr>
              <w:rPr>
                <w:rFonts w:ascii="Arial" w:hAnsi="Arial" w:cs="Arial"/>
              </w:rPr>
            </w:pPr>
          </w:p>
        </w:tc>
        <w:tc>
          <w:tcPr>
            <w:tcW w:w="1425" w:type="dxa"/>
            <w:vMerge/>
            <w:tcBorders>
              <w:left w:val="single" w:sz="7" w:space="0" w:color="000000"/>
              <w:bottom w:val="single" w:sz="7" w:space="0" w:color="000000"/>
              <w:right w:val="single" w:sz="7" w:space="0" w:color="000000"/>
            </w:tcBorders>
          </w:tcPr>
          <w:p w14:paraId="3DEBE426" w14:textId="77777777" w:rsidR="00C93EB5" w:rsidRPr="00D13501" w:rsidRDefault="00C93EB5">
            <w:pPr>
              <w:rPr>
                <w:rFonts w:ascii="Arial" w:hAnsi="Arial" w:cs="Arial"/>
              </w:rPr>
            </w:pPr>
          </w:p>
        </w:tc>
        <w:tc>
          <w:tcPr>
            <w:tcW w:w="1695" w:type="dxa"/>
            <w:vMerge/>
            <w:tcBorders>
              <w:left w:val="single" w:sz="7" w:space="0" w:color="000000"/>
              <w:bottom w:val="single" w:sz="7" w:space="0" w:color="000000"/>
              <w:right w:val="single" w:sz="7" w:space="0" w:color="000000"/>
            </w:tcBorders>
          </w:tcPr>
          <w:p w14:paraId="1D9C626B" w14:textId="77777777" w:rsidR="00C93EB5" w:rsidRPr="00D13501" w:rsidRDefault="00C93EB5">
            <w:pPr>
              <w:rPr>
                <w:rFonts w:ascii="Arial" w:hAnsi="Arial" w:cs="Arial"/>
              </w:rPr>
            </w:pPr>
          </w:p>
        </w:tc>
        <w:tc>
          <w:tcPr>
            <w:tcW w:w="825" w:type="dxa"/>
            <w:vMerge/>
            <w:tcBorders>
              <w:left w:val="single" w:sz="7" w:space="0" w:color="000000"/>
              <w:bottom w:val="single" w:sz="7" w:space="0" w:color="000000"/>
              <w:right w:val="single" w:sz="7" w:space="0" w:color="000000"/>
            </w:tcBorders>
          </w:tcPr>
          <w:p w14:paraId="137869D5" w14:textId="77777777" w:rsidR="00C93EB5" w:rsidRPr="00D13501" w:rsidRDefault="00C93EB5">
            <w:pPr>
              <w:rPr>
                <w:rFonts w:ascii="Arial" w:hAnsi="Arial" w:cs="Arial"/>
              </w:rPr>
            </w:pPr>
          </w:p>
        </w:tc>
        <w:tc>
          <w:tcPr>
            <w:tcW w:w="810" w:type="dxa"/>
            <w:vMerge/>
            <w:tcBorders>
              <w:left w:val="single" w:sz="7" w:space="0" w:color="000000"/>
              <w:bottom w:val="single" w:sz="7" w:space="0" w:color="000000"/>
              <w:right w:val="single" w:sz="7" w:space="0" w:color="000000"/>
            </w:tcBorders>
          </w:tcPr>
          <w:p w14:paraId="0D80C462" w14:textId="77777777" w:rsidR="00C93EB5" w:rsidRPr="00D13501" w:rsidRDefault="00C93EB5">
            <w:pPr>
              <w:rPr>
                <w:rFonts w:ascii="Arial" w:hAnsi="Arial" w:cs="Arial"/>
              </w:rPr>
            </w:pPr>
          </w:p>
        </w:tc>
      </w:tr>
      <w:tr w:rsidR="00C93EB5" w:rsidRPr="00D13501" w14:paraId="35DC194D" w14:textId="77777777">
        <w:trPr>
          <w:trHeight w:hRule="exact" w:val="273"/>
        </w:trPr>
        <w:tc>
          <w:tcPr>
            <w:tcW w:w="675" w:type="dxa"/>
            <w:vMerge/>
            <w:tcBorders>
              <w:left w:val="single" w:sz="7" w:space="0" w:color="000000"/>
              <w:right w:val="single" w:sz="7" w:space="0" w:color="000000"/>
            </w:tcBorders>
          </w:tcPr>
          <w:p w14:paraId="6BD8E80E" w14:textId="77777777" w:rsidR="00C93EB5" w:rsidRPr="00D13501" w:rsidRDefault="00C93EB5">
            <w:pPr>
              <w:rPr>
                <w:rFonts w:ascii="Arial" w:hAnsi="Arial" w:cs="Arial"/>
              </w:rPr>
            </w:pPr>
          </w:p>
        </w:tc>
        <w:tc>
          <w:tcPr>
            <w:tcW w:w="1260" w:type="dxa"/>
            <w:vMerge w:val="restart"/>
            <w:tcBorders>
              <w:top w:val="single" w:sz="7" w:space="0" w:color="000000"/>
              <w:left w:val="single" w:sz="7" w:space="0" w:color="000000"/>
              <w:right w:val="single" w:sz="7" w:space="0" w:color="000000"/>
            </w:tcBorders>
          </w:tcPr>
          <w:p w14:paraId="7B4B584B" w14:textId="77777777" w:rsidR="00C93EB5" w:rsidRPr="00D13501" w:rsidRDefault="00ED42D9">
            <w:pPr>
              <w:spacing w:before="55"/>
              <w:ind w:left="29"/>
              <w:rPr>
                <w:rFonts w:ascii="Arial" w:eastAsia="Arial" w:hAnsi="Arial" w:cs="Arial"/>
              </w:rPr>
            </w:pPr>
            <w:r w:rsidRPr="00D13501">
              <w:rPr>
                <w:rFonts w:ascii="Arial" w:hAnsi="Arial" w:cs="Arial"/>
                <w:lang w:val="de"/>
              </w:rPr>
              <w:t>0-9 gegen &gt;19</w:t>
            </w:r>
          </w:p>
        </w:tc>
        <w:tc>
          <w:tcPr>
            <w:tcW w:w="795" w:type="dxa"/>
            <w:tcBorders>
              <w:top w:val="single" w:sz="7" w:space="0" w:color="000000"/>
              <w:left w:val="single" w:sz="7" w:space="0" w:color="000000"/>
              <w:bottom w:val="nil"/>
              <w:right w:val="single" w:sz="7" w:space="0" w:color="000000"/>
            </w:tcBorders>
          </w:tcPr>
          <w:p w14:paraId="14873527" w14:textId="77777777" w:rsidR="00C93EB5" w:rsidRPr="00D13501" w:rsidRDefault="00ED42D9">
            <w:pPr>
              <w:spacing w:before="55"/>
              <w:ind w:left="29"/>
              <w:rPr>
                <w:rFonts w:ascii="Arial" w:eastAsia="Arial" w:hAnsi="Arial" w:cs="Arial"/>
              </w:rPr>
            </w:pPr>
            <w:r w:rsidRPr="00D13501">
              <w:rPr>
                <w:rFonts w:ascii="Arial" w:hAnsi="Arial" w:cs="Arial"/>
                <w:lang w:val="de"/>
              </w:rPr>
              <w:t>15 /</w:t>
            </w:r>
          </w:p>
        </w:tc>
        <w:tc>
          <w:tcPr>
            <w:tcW w:w="795" w:type="dxa"/>
            <w:tcBorders>
              <w:top w:val="single" w:sz="7" w:space="0" w:color="000000"/>
              <w:left w:val="single" w:sz="7" w:space="0" w:color="000000"/>
              <w:bottom w:val="nil"/>
              <w:right w:val="single" w:sz="7" w:space="0" w:color="000000"/>
            </w:tcBorders>
          </w:tcPr>
          <w:p w14:paraId="220ECF0B" w14:textId="77777777" w:rsidR="00C93EB5" w:rsidRPr="00D13501" w:rsidRDefault="00ED42D9">
            <w:pPr>
              <w:spacing w:before="55"/>
              <w:ind w:left="29"/>
              <w:rPr>
                <w:rFonts w:ascii="Arial" w:eastAsia="Arial" w:hAnsi="Arial" w:cs="Arial"/>
              </w:rPr>
            </w:pPr>
            <w:r w:rsidRPr="00D13501">
              <w:rPr>
                <w:rFonts w:ascii="Arial" w:hAnsi="Arial" w:cs="Arial"/>
                <w:lang w:val="de"/>
              </w:rPr>
              <w:t>5.646 /</w:t>
            </w:r>
          </w:p>
        </w:tc>
        <w:tc>
          <w:tcPr>
            <w:tcW w:w="1125" w:type="dxa"/>
            <w:vMerge w:val="restart"/>
            <w:tcBorders>
              <w:top w:val="single" w:sz="7" w:space="0" w:color="000000"/>
              <w:left w:val="single" w:sz="7" w:space="0" w:color="000000"/>
              <w:right w:val="single" w:sz="7" w:space="0" w:color="000000"/>
            </w:tcBorders>
          </w:tcPr>
          <w:p w14:paraId="2D29A37A" w14:textId="77777777" w:rsidR="00C93EB5" w:rsidRPr="00D13501" w:rsidRDefault="00ED42D9">
            <w:pPr>
              <w:spacing w:before="55"/>
              <w:ind w:left="29"/>
              <w:rPr>
                <w:rFonts w:ascii="Arial" w:eastAsia="Arial" w:hAnsi="Arial" w:cs="Arial"/>
              </w:rPr>
            </w:pPr>
            <w:r w:rsidRPr="00D13501">
              <w:rPr>
                <w:rFonts w:ascii="Arial" w:hAnsi="Arial" w:cs="Arial"/>
                <w:lang w:val="de"/>
              </w:rPr>
              <w:t>-0.122</w:t>
            </w:r>
          </w:p>
        </w:tc>
        <w:tc>
          <w:tcPr>
            <w:tcW w:w="1425" w:type="dxa"/>
            <w:vMerge w:val="restart"/>
            <w:tcBorders>
              <w:top w:val="single" w:sz="7" w:space="0" w:color="000000"/>
              <w:left w:val="single" w:sz="7" w:space="0" w:color="000000"/>
              <w:right w:val="single" w:sz="7" w:space="0" w:color="000000"/>
            </w:tcBorders>
          </w:tcPr>
          <w:p w14:paraId="317147ED" w14:textId="77777777" w:rsidR="00C93EB5" w:rsidRPr="00D13501" w:rsidRDefault="00ED42D9">
            <w:pPr>
              <w:spacing w:before="55"/>
              <w:ind w:left="29"/>
              <w:rPr>
                <w:rFonts w:ascii="Arial" w:eastAsia="Arial" w:hAnsi="Arial" w:cs="Arial"/>
              </w:rPr>
            </w:pPr>
            <w:r w:rsidRPr="00D13501">
              <w:rPr>
                <w:rFonts w:ascii="Arial" w:hAnsi="Arial" w:cs="Arial"/>
                <w:lang w:val="de"/>
              </w:rPr>
              <w:t>0.566</w:t>
            </w:r>
          </w:p>
        </w:tc>
        <w:tc>
          <w:tcPr>
            <w:tcW w:w="1695" w:type="dxa"/>
            <w:vMerge w:val="restart"/>
            <w:tcBorders>
              <w:top w:val="single" w:sz="7" w:space="0" w:color="000000"/>
              <w:left w:val="single" w:sz="7" w:space="0" w:color="000000"/>
              <w:right w:val="single" w:sz="7" w:space="0" w:color="000000"/>
            </w:tcBorders>
          </w:tcPr>
          <w:p w14:paraId="61E1294F" w14:textId="77777777" w:rsidR="00C93EB5" w:rsidRPr="00D13501" w:rsidRDefault="00ED42D9">
            <w:pPr>
              <w:spacing w:before="55"/>
              <w:ind w:left="29"/>
              <w:rPr>
                <w:rFonts w:ascii="Arial" w:eastAsia="Arial" w:hAnsi="Arial" w:cs="Arial"/>
              </w:rPr>
            </w:pPr>
            <w:r w:rsidRPr="00D13501">
              <w:rPr>
                <w:rFonts w:ascii="Arial" w:hAnsi="Arial" w:cs="Arial"/>
                <w:lang w:val="de"/>
              </w:rPr>
              <w:t>-1.335 bis 1.091</w:t>
            </w:r>
          </w:p>
        </w:tc>
        <w:tc>
          <w:tcPr>
            <w:tcW w:w="825" w:type="dxa"/>
            <w:vMerge w:val="restart"/>
            <w:tcBorders>
              <w:top w:val="single" w:sz="7" w:space="0" w:color="000000"/>
              <w:left w:val="single" w:sz="7" w:space="0" w:color="000000"/>
              <w:right w:val="single" w:sz="7" w:space="0" w:color="000000"/>
            </w:tcBorders>
          </w:tcPr>
          <w:p w14:paraId="15FAB037" w14:textId="77777777" w:rsidR="00C93EB5" w:rsidRPr="00D13501" w:rsidRDefault="00ED42D9">
            <w:pPr>
              <w:spacing w:before="55"/>
              <w:ind w:left="29"/>
              <w:rPr>
                <w:rFonts w:ascii="Arial" w:eastAsia="Arial" w:hAnsi="Arial" w:cs="Arial"/>
              </w:rPr>
            </w:pPr>
            <w:r w:rsidRPr="00D13501">
              <w:rPr>
                <w:rFonts w:ascii="Arial" w:hAnsi="Arial" w:cs="Arial"/>
                <w:lang w:val="de"/>
              </w:rPr>
              <w:t>0.833</w:t>
            </w:r>
          </w:p>
        </w:tc>
        <w:tc>
          <w:tcPr>
            <w:tcW w:w="810" w:type="dxa"/>
            <w:vMerge w:val="restart"/>
            <w:tcBorders>
              <w:top w:val="single" w:sz="7" w:space="0" w:color="000000"/>
              <w:left w:val="single" w:sz="7" w:space="0" w:color="000000"/>
              <w:right w:val="single" w:sz="7" w:space="0" w:color="000000"/>
            </w:tcBorders>
          </w:tcPr>
          <w:p w14:paraId="4D46F2C4" w14:textId="77777777" w:rsidR="00C93EB5" w:rsidRPr="00D13501" w:rsidRDefault="00ED42D9">
            <w:pPr>
              <w:spacing w:before="55"/>
              <w:ind w:left="29"/>
              <w:rPr>
                <w:rFonts w:ascii="Arial" w:eastAsia="Arial" w:hAnsi="Arial" w:cs="Arial"/>
              </w:rPr>
            </w:pPr>
            <w:r w:rsidRPr="00D13501">
              <w:rPr>
                <w:rFonts w:ascii="Arial" w:hAnsi="Arial" w:cs="Arial"/>
                <w:lang w:val="de"/>
              </w:rPr>
              <w:t>-0.215</w:t>
            </w:r>
          </w:p>
        </w:tc>
      </w:tr>
      <w:tr w:rsidR="00C93EB5" w:rsidRPr="00D13501" w14:paraId="7F4824D3" w14:textId="77777777">
        <w:trPr>
          <w:trHeight w:hRule="exact" w:val="252"/>
        </w:trPr>
        <w:tc>
          <w:tcPr>
            <w:tcW w:w="675" w:type="dxa"/>
            <w:vMerge/>
            <w:tcBorders>
              <w:left w:val="single" w:sz="7" w:space="0" w:color="000000"/>
              <w:right w:val="single" w:sz="7" w:space="0" w:color="000000"/>
            </w:tcBorders>
          </w:tcPr>
          <w:p w14:paraId="57C37F7B" w14:textId="77777777" w:rsidR="00C93EB5" w:rsidRPr="00D13501" w:rsidRDefault="00C93EB5">
            <w:pPr>
              <w:rPr>
                <w:rFonts w:ascii="Arial" w:hAnsi="Arial" w:cs="Arial"/>
              </w:rPr>
            </w:pPr>
          </w:p>
        </w:tc>
        <w:tc>
          <w:tcPr>
            <w:tcW w:w="1260" w:type="dxa"/>
            <w:vMerge/>
            <w:tcBorders>
              <w:left w:val="single" w:sz="7" w:space="0" w:color="000000"/>
              <w:bottom w:val="single" w:sz="7" w:space="0" w:color="000000"/>
              <w:right w:val="single" w:sz="7" w:space="0" w:color="000000"/>
            </w:tcBorders>
          </w:tcPr>
          <w:p w14:paraId="01FE69BA" w14:textId="77777777" w:rsidR="00C93EB5" w:rsidRPr="00D13501" w:rsidRDefault="00C93EB5">
            <w:pPr>
              <w:rPr>
                <w:rFonts w:ascii="Arial" w:hAnsi="Arial" w:cs="Arial"/>
              </w:rPr>
            </w:pPr>
          </w:p>
        </w:tc>
        <w:tc>
          <w:tcPr>
            <w:tcW w:w="795" w:type="dxa"/>
            <w:tcBorders>
              <w:top w:val="nil"/>
              <w:left w:val="single" w:sz="7" w:space="0" w:color="000000"/>
              <w:bottom w:val="single" w:sz="7" w:space="0" w:color="000000"/>
              <w:right w:val="single" w:sz="7" w:space="0" w:color="000000"/>
            </w:tcBorders>
          </w:tcPr>
          <w:p w14:paraId="182AC875" w14:textId="77777777" w:rsidR="00C93EB5" w:rsidRPr="00D13501" w:rsidRDefault="00ED42D9">
            <w:pPr>
              <w:spacing w:line="180" w:lineRule="exact"/>
              <w:ind w:left="29"/>
              <w:rPr>
                <w:rFonts w:ascii="Arial" w:eastAsia="Arial" w:hAnsi="Arial" w:cs="Arial"/>
              </w:rPr>
            </w:pPr>
            <w:r w:rsidRPr="00D13501">
              <w:rPr>
                <w:rFonts w:ascii="Arial" w:hAnsi="Arial" w:cs="Arial"/>
                <w:lang w:val="de"/>
              </w:rPr>
              <w:t>1334</w:t>
            </w:r>
          </w:p>
        </w:tc>
        <w:tc>
          <w:tcPr>
            <w:tcW w:w="795" w:type="dxa"/>
            <w:tcBorders>
              <w:top w:val="nil"/>
              <w:left w:val="single" w:sz="7" w:space="0" w:color="000000"/>
              <w:bottom w:val="single" w:sz="7" w:space="0" w:color="000000"/>
              <w:right w:val="single" w:sz="7" w:space="0" w:color="000000"/>
            </w:tcBorders>
          </w:tcPr>
          <w:p w14:paraId="3C58F9B6" w14:textId="77777777" w:rsidR="00C93EB5" w:rsidRPr="00D13501" w:rsidRDefault="00ED42D9">
            <w:pPr>
              <w:spacing w:line="180" w:lineRule="exact"/>
              <w:ind w:left="29"/>
              <w:rPr>
                <w:rFonts w:ascii="Arial" w:eastAsia="Arial" w:hAnsi="Arial" w:cs="Arial"/>
              </w:rPr>
            </w:pPr>
            <w:r w:rsidRPr="00D13501">
              <w:rPr>
                <w:rFonts w:ascii="Arial" w:hAnsi="Arial" w:cs="Arial"/>
                <w:lang w:val="de"/>
              </w:rPr>
              <w:t>5.768</w:t>
            </w:r>
          </w:p>
        </w:tc>
        <w:tc>
          <w:tcPr>
            <w:tcW w:w="1125" w:type="dxa"/>
            <w:vMerge/>
            <w:tcBorders>
              <w:left w:val="single" w:sz="7" w:space="0" w:color="000000"/>
              <w:bottom w:val="single" w:sz="7" w:space="0" w:color="000000"/>
              <w:right w:val="single" w:sz="7" w:space="0" w:color="000000"/>
            </w:tcBorders>
          </w:tcPr>
          <w:p w14:paraId="3C70975B" w14:textId="77777777" w:rsidR="00C93EB5" w:rsidRPr="00D13501" w:rsidRDefault="00C93EB5">
            <w:pPr>
              <w:rPr>
                <w:rFonts w:ascii="Arial" w:hAnsi="Arial" w:cs="Arial"/>
              </w:rPr>
            </w:pPr>
          </w:p>
        </w:tc>
        <w:tc>
          <w:tcPr>
            <w:tcW w:w="1425" w:type="dxa"/>
            <w:vMerge/>
            <w:tcBorders>
              <w:left w:val="single" w:sz="7" w:space="0" w:color="000000"/>
              <w:bottom w:val="single" w:sz="7" w:space="0" w:color="000000"/>
              <w:right w:val="single" w:sz="7" w:space="0" w:color="000000"/>
            </w:tcBorders>
          </w:tcPr>
          <w:p w14:paraId="466B488A" w14:textId="77777777" w:rsidR="00C93EB5" w:rsidRPr="00D13501" w:rsidRDefault="00C93EB5">
            <w:pPr>
              <w:rPr>
                <w:rFonts w:ascii="Arial" w:hAnsi="Arial" w:cs="Arial"/>
              </w:rPr>
            </w:pPr>
          </w:p>
        </w:tc>
        <w:tc>
          <w:tcPr>
            <w:tcW w:w="1695" w:type="dxa"/>
            <w:vMerge/>
            <w:tcBorders>
              <w:left w:val="single" w:sz="7" w:space="0" w:color="000000"/>
              <w:bottom w:val="single" w:sz="7" w:space="0" w:color="000000"/>
              <w:right w:val="single" w:sz="7" w:space="0" w:color="000000"/>
            </w:tcBorders>
          </w:tcPr>
          <w:p w14:paraId="1CCA9EBE" w14:textId="77777777" w:rsidR="00C93EB5" w:rsidRPr="00D13501" w:rsidRDefault="00C93EB5">
            <w:pPr>
              <w:rPr>
                <w:rFonts w:ascii="Arial" w:hAnsi="Arial" w:cs="Arial"/>
              </w:rPr>
            </w:pPr>
          </w:p>
        </w:tc>
        <w:tc>
          <w:tcPr>
            <w:tcW w:w="825" w:type="dxa"/>
            <w:vMerge/>
            <w:tcBorders>
              <w:left w:val="single" w:sz="7" w:space="0" w:color="000000"/>
              <w:bottom w:val="single" w:sz="7" w:space="0" w:color="000000"/>
              <w:right w:val="single" w:sz="7" w:space="0" w:color="000000"/>
            </w:tcBorders>
          </w:tcPr>
          <w:p w14:paraId="243892E0" w14:textId="77777777" w:rsidR="00C93EB5" w:rsidRPr="00D13501" w:rsidRDefault="00C93EB5">
            <w:pPr>
              <w:rPr>
                <w:rFonts w:ascii="Arial" w:hAnsi="Arial" w:cs="Arial"/>
              </w:rPr>
            </w:pPr>
          </w:p>
        </w:tc>
        <w:tc>
          <w:tcPr>
            <w:tcW w:w="810" w:type="dxa"/>
            <w:vMerge/>
            <w:tcBorders>
              <w:left w:val="single" w:sz="7" w:space="0" w:color="000000"/>
              <w:bottom w:val="single" w:sz="7" w:space="0" w:color="000000"/>
              <w:right w:val="single" w:sz="7" w:space="0" w:color="000000"/>
            </w:tcBorders>
          </w:tcPr>
          <w:p w14:paraId="29676987" w14:textId="77777777" w:rsidR="00C93EB5" w:rsidRPr="00D13501" w:rsidRDefault="00C93EB5">
            <w:pPr>
              <w:rPr>
                <w:rFonts w:ascii="Arial" w:hAnsi="Arial" w:cs="Arial"/>
              </w:rPr>
            </w:pPr>
          </w:p>
        </w:tc>
      </w:tr>
      <w:tr w:rsidR="00C93EB5" w:rsidRPr="00D13501" w14:paraId="243C00F2" w14:textId="77777777">
        <w:trPr>
          <w:trHeight w:hRule="exact" w:val="273"/>
        </w:trPr>
        <w:tc>
          <w:tcPr>
            <w:tcW w:w="675" w:type="dxa"/>
            <w:vMerge/>
            <w:tcBorders>
              <w:left w:val="single" w:sz="7" w:space="0" w:color="000000"/>
              <w:right w:val="single" w:sz="7" w:space="0" w:color="000000"/>
            </w:tcBorders>
          </w:tcPr>
          <w:p w14:paraId="0DB9A91E" w14:textId="77777777" w:rsidR="00C93EB5" w:rsidRPr="00D13501" w:rsidRDefault="00C93EB5">
            <w:pPr>
              <w:rPr>
                <w:rFonts w:ascii="Arial" w:hAnsi="Arial" w:cs="Arial"/>
              </w:rPr>
            </w:pPr>
          </w:p>
        </w:tc>
        <w:tc>
          <w:tcPr>
            <w:tcW w:w="1260" w:type="dxa"/>
            <w:vMerge w:val="restart"/>
            <w:tcBorders>
              <w:top w:val="single" w:sz="7" w:space="0" w:color="000000"/>
              <w:left w:val="single" w:sz="7" w:space="0" w:color="000000"/>
              <w:right w:val="single" w:sz="7" w:space="0" w:color="000000"/>
            </w:tcBorders>
          </w:tcPr>
          <w:p w14:paraId="26999E1F" w14:textId="77777777" w:rsidR="00C93EB5" w:rsidRPr="00D13501" w:rsidRDefault="00ED42D9">
            <w:pPr>
              <w:spacing w:before="55"/>
              <w:ind w:left="29"/>
              <w:rPr>
                <w:rFonts w:ascii="Arial" w:eastAsia="Arial" w:hAnsi="Arial" w:cs="Arial"/>
              </w:rPr>
            </w:pPr>
            <w:r w:rsidRPr="00D13501">
              <w:rPr>
                <w:rFonts w:ascii="Arial" w:hAnsi="Arial" w:cs="Arial"/>
                <w:lang w:val="de"/>
              </w:rPr>
              <w:t>0-19 gegen &gt;19</w:t>
            </w:r>
          </w:p>
        </w:tc>
        <w:tc>
          <w:tcPr>
            <w:tcW w:w="795" w:type="dxa"/>
            <w:tcBorders>
              <w:top w:val="single" w:sz="7" w:space="0" w:color="000000"/>
              <w:left w:val="single" w:sz="7" w:space="0" w:color="000000"/>
              <w:bottom w:val="nil"/>
              <w:right w:val="single" w:sz="7" w:space="0" w:color="000000"/>
            </w:tcBorders>
          </w:tcPr>
          <w:p w14:paraId="6E53C3E8" w14:textId="77777777" w:rsidR="00C93EB5" w:rsidRPr="00D13501" w:rsidRDefault="00ED42D9">
            <w:pPr>
              <w:spacing w:before="55"/>
              <w:ind w:left="29"/>
              <w:rPr>
                <w:rFonts w:ascii="Arial" w:eastAsia="Arial" w:hAnsi="Arial" w:cs="Arial"/>
              </w:rPr>
            </w:pPr>
            <w:r w:rsidRPr="00D13501">
              <w:rPr>
                <w:rFonts w:ascii="Arial" w:hAnsi="Arial" w:cs="Arial"/>
                <w:lang w:val="de"/>
              </w:rPr>
              <w:t>48 /</w:t>
            </w:r>
          </w:p>
        </w:tc>
        <w:tc>
          <w:tcPr>
            <w:tcW w:w="795" w:type="dxa"/>
            <w:tcBorders>
              <w:top w:val="single" w:sz="7" w:space="0" w:color="000000"/>
              <w:left w:val="single" w:sz="7" w:space="0" w:color="000000"/>
              <w:bottom w:val="nil"/>
              <w:right w:val="single" w:sz="7" w:space="0" w:color="000000"/>
            </w:tcBorders>
          </w:tcPr>
          <w:p w14:paraId="1E8F8169" w14:textId="77777777" w:rsidR="00C93EB5" w:rsidRPr="00D13501" w:rsidRDefault="00ED42D9">
            <w:pPr>
              <w:spacing w:before="55"/>
              <w:ind w:left="29"/>
              <w:rPr>
                <w:rFonts w:ascii="Arial" w:eastAsia="Arial" w:hAnsi="Arial" w:cs="Arial"/>
              </w:rPr>
            </w:pPr>
            <w:r w:rsidRPr="00D13501">
              <w:rPr>
                <w:rFonts w:ascii="Arial" w:hAnsi="Arial" w:cs="Arial"/>
                <w:lang w:val="de"/>
              </w:rPr>
              <w:t>5.328 /</w:t>
            </w:r>
          </w:p>
        </w:tc>
        <w:tc>
          <w:tcPr>
            <w:tcW w:w="1125" w:type="dxa"/>
            <w:vMerge w:val="restart"/>
            <w:tcBorders>
              <w:top w:val="single" w:sz="7" w:space="0" w:color="000000"/>
              <w:left w:val="single" w:sz="7" w:space="0" w:color="000000"/>
              <w:right w:val="single" w:sz="7" w:space="0" w:color="000000"/>
            </w:tcBorders>
          </w:tcPr>
          <w:p w14:paraId="026462CE" w14:textId="77777777" w:rsidR="00C93EB5" w:rsidRPr="00D13501" w:rsidRDefault="00ED42D9">
            <w:pPr>
              <w:spacing w:before="55"/>
              <w:ind w:left="29"/>
              <w:rPr>
                <w:rFonts w:ascii="Arial" w:eastAsia="Arial" w:hAnsi="Arial" w:cs="Arial"/>
              </w:rPr>
            </w:pPr>
            <w:r w:rsidRPr="00D13501">
              <w:rPr>
                <w:rFonts w:ascii="Arial" w:hAnsi="Arial" w:cs="Arial"/>
                <w:lang w:val="de"/>
              </w:rPr>
              <w:t>-0.440</w:t>
            </w:r>
          </w:p>
        </w:tc>
        <w:tc>
          <w:tcPr>
            <w:tcW w:w="1425" w:type="dxa"/>
            <w:vMerge w:val="restart"/>
            <w:tcBorders>
              <w:top w:val="single" w:sz="7" w:space="0" w:color="000000"/>
              <w:left w:val="single" w:sz="7" w:space="0" w:color="000000"/>
              <w:right w:val="single" w:sz="7" w:space="0" w:color="000000"/>
            </w:tcBorders>
          </w:tcPr>
          <w:p w14:paraId="602F1B27" w14:textId="77777777" w:rsidR="00C93EB5" w:rsidRPr="00D13501" w:rsidRDefault="00ED42D9">
            <w:pPr>
              <w:spacing w:before="55"/>
              <w:ind w:left="29"/>
              <w:rPr>
                <w:rFonts w:ascii="Arial" w:eastAsia="Arial" w:hAnsi="Arial" w:cs="Arial"/>
              </w:rPr>
            </w:pPr>
            <w:r w:rsidRPr="00D13501">
              <w:rPr>
                <w:rFonts w:ascii="Arial" w:hAnsi="Arial" w:cs="Arial"/>
                <w:lang w:val="de"/>
              </w:rPr>
              <w:t>0.262</w:t>
            </w:r>
          </w:p>
        </w:tc>
        <w:tc>
          <w:tcPr>
            <w:tcW w:w="1695" w:type="dxa"/>
            <w:vMerge w:val="restart"/>
            <w:tcBorders>
              <w:top w:val="single" w:sz="7" w:space="0" w:color="000000"/>
              <w:left w:val="single" w:sz="7" w:space="0" w:color="000000"/>
              <w:right w:val="single" w:sz="7" w:space="0" w:color="000000"/>
            </w:tcBorders>
          </w:tcPr>
          <w:p w14:paraId="0A31885B" w14:textId="77777777" w:rsidR="00C93EB5" w:rsidRPr="00D13501" w:rsidRDefault="00ED42D9">
            <w:pPr>
              <w:spacing w:before="55"/>
              <w:ind w:left="29"/>
              <w:rPr>
                <w:rFonts w:ascii="Arial" w:eastAsia="Arial" w:hAnsi="Arial" w:cs="Arial"/>
              </w:rPr>
            </w:pPr>
            <w:r w:rsidRPr="00D13501">
              <w:rPr>
                <w:rFonts w:ascii="Arial" w:hAnsi="Arial" w:cs="Arial"/>
                <w:lang w:val="de"/>
              </w:rPr>
              <w:t>-0,965 bis 0,086</w:t>
            </w:r>
          </w:p>
        </w:tc>
        <w:tc>
          <w:tcPr>
            <w:tcW w:w="825" w:type="dxa"/>
            <w:vMerge w:val="restart"/>
            <w:tcBorders>
              <w:top w:val="single" w:sz="7" w:space="0" w:color="000000"/>
              <w:left w:val="single" w:sz="7" w:space="0" w:color="000000"/>
              <w:right w:val="single" w:sz="7" w:space="0" w:color="000000"/>
            </w:tcBorders>
          </w:tcPr>
          <w:p w14:paraId="2948C5BB" w14:textId="77777777" w:rsidR="00C93EB5" w:rsidRPr="00D13501" w:rsidRDefault="00ED42D9">
            <w:pPr>
              <w:spacing w:before="55"/>
              <w:ind w:left="29"/>
              <w:rPr>
                <w:rFonts w:ascii="Arial" w:eastAsia="Arial" w:hAnsi="Arial" w:cs="Arial"/>
              </w:rPr>
            </w:pPr>
            <w:r w:rsidRPr="00D13501">
              <w:rPr>
                <w:rFonts w:ascii="Arial" w:hAnsi="Arial" w:cs="Arial"/>
                <w:lang w:val="de"/>
              </w:rPr>
              <w:t>0.099</w:t>
            </w:r>
          </w:p>
        </w:tc>
        <w:tc>
          <w:tcPr>
            <w:tcW w:w="810" w:type="dxa"/>
            <w:vMerge w:val="restart"/>
            <w:tcBorders>
              <w:top w:val="single" w:sz="7" w:space="0" w:color="000000"/>
              <w:left w:val="single" w:sz="7" w:space="0" w:color="000000"/>
              <w:right w:val="single" w:sz="7" w:space="0" w:color="000000"/>
            </w:tcBorders>
          </w:tcPr>
          <w:p w14:paraId="67D65306" w14:textId="77777777" w:rsidR="00C93EB5" w:rsidRPr="00D13501" w:rsidRDefault="00ED42D9">
            <w:pPr>
              <w:spacing w:before="55"/>
              <w:ind w:left="29"/>
              <w:rPr>
                <w:rFonts w:ascii="Arial" w:eastAsia="Arial" w:hAnsi="Arial" w:cs="Arial"/>
              </w:rPr>
            </w:pPr>
            <w:r w:rsidRPr="00D13501">
              <w:rPr>
                <w:rFonts w:ascii="Arial" w:hAnsi="Arial" w:cs="Arial"/>
                <w:lang w:val="de"/>
              </w:rPr>
              <w:t>-1.679</w:t>
            </w:r>
          </w:p>
        </w:tc>
      </w:tr>
      <w:tr w:rsidR="00C93EB5" w:rsidRPr="00D13501" w14:paraId="217F534B" w14:textId="77777777">
        <w:trPr>
          <w:trHeight w:hRule="exact" w:val="252"/>
        </w:trPr>
        <w:tc>
          <w:tcPr>
            <w:tcW w:w="675" w:type="dxa"/>
            <w:vMerge/>
            <w:tcBorders>
              <w:left w:val="single" w:sz="7" w:space="0" w:color="000000"/>
              <w:bottom w:val="single" w:sz="7" w:space="0" w:color="000000"/>
              <w:right w:val="single" w:sz="7" w:space="0" w:color="000000"/>
            </w:tcBorders>
          </w:tcPr>
          <w:p w14:paraId="2CFD0FBE" w14:textId="77777777" w:rsidR="00C93EB5" w:rsidRPr="00D13501" w:rsidRDefault="00C93EB5">
            <w:pPr>
              <w:rPr>
                <w:rFonts w:ascii="Arial" w:hAnsi="Arial" w:cs="Arial"/>
              </w:rPr>
            </w:pPr>
          </w:p>
        </w:tc>
        <w:tc>
          <w:tcPr>
            <w:tcW w:w="1260" w:type="dxa"/>
            <w:vMerge/>
            <w:tcBorders>
              <w:left w:val="single" w:sz="7" w:space="0" w:color="000000"/>
              <w:bottom w:val="single" w:sz="7" w:space="0" w:color="000000"/>
              <w:right w:val="single" w:sz="7" w:space="0" w:color="000000"/>
            </w:tcBorders>
          </w:tcPr>
          <w:p w14:paraId="0351BEF9" w14:textId="77777777" w:rsidR="00C93EB5" w:rsidRPr="00D13501" w:rsidRDefault="00C93EB5">
            <w:pPr>
              <w:rPr>
                <w:rFonts w:ascii="Arial" w:hAnsi="Arial" w:cs="Arial"/>
              </w:rPr>
            </w:pPr>
          </w:p>
        </w:tc>
        <w:tc>
          <w:tcPr>
            <w:tcW w:w="795" w:type="dxa"/>
            <w:tcBorders>
              <w:top w:val="nil"/>
              <w:left w:val="single" w:sz="7" w:space="0" w:color="000000"/>
              <w:bottom w:val="single" w:sz="7" w:space="0" w:color="000000"/>
              <w:right w:val="single" w:sz="7" w:space="0" w:color="000000"/>
            </w:tcBorders>
          </w:tcPr>
          <w:p w14:paraId="72180CDA" w14:textId="77777777" w:rsidR="00C93EB5" w:rsidRPr="00D13501" w:rsidRDefault="00ED42D9">
            <w:pPr>
              <w:spacing w:line="180" w:lineRule="exact"/>
              <w:ind w:left="29"/>
              <w:rPr>
                <w:rFonts w:ascii="Arial" w:eastAsia="Arial" w:hAnsi="Arial" w:cs="Arial"/>
              </w:rPr>
            </w:pPr>
            <w:r w:rsidRPr="00D13501">
              <w:rPr>
                <w:rFonts w:ascii="Arial" w:hAnsi="Arial" w:cs="Arial"/>
                <w:lang w:val="de"/>
              </w:rPr>
              <w:t>1334</w:t>
            </w:r>
          </w:p>
        </w:tc>
        <w:tc>
          <w:tcPr>
            <w:tcW w:w="795" w:type="dxa"/>
            <w:tcBorders>
              <w:top w:val="nil"/>
              <w:left w:val="single" w:sz="7" w:space="0" w:color="000000"/>
              <w:bottom w:val="single" w:sz="7" w:space="0" w:color="000000"/>
              <w:right w:val="single" w:sz="7" w:space="0" w:color="000000"/>
            </w:tcBorders>
          </w:tcPr>
          <w:p w14:paraId="1FB20275" w14:textId="77777777" w:rsidR="00C93EB5" w:rsidRPr="00D13501" w:rsidRDefault="00ED42D9">
            <w:pPr>
              <w:spacing w:line="180" w:lineRule="exact"/>
              <w:ind w:left="29"/>
              <w:rPr>
                <w:rFonts w:ascii="Arial" w:eastAsia="Arial" w:hAnsi="Arial" w:cs="Arial"/>
              </w:rPr>
            </w:pPr>
            <w:r w:rsidRPr="00D13501">
              <w:rPr>
                <w:rFonts w:ascii="Arial" w:hAnsi="Arial" w:cs="Arial"/>
                <w:lang w:val="de"/>
              </w:rPr>
              <w:t>5.768</w:t>
            </w:r>
          </w:p>
        </w:tc>
        <w:tc>
          <w:tcPr>
            <w:tcW w:w="1125" w:type="dxa"/>
            <w:vMerge/>
            <w:tcBorders>
              <w:left w:val="single" w:sz="7" w:space="0" w:color="000000"/>
              <w:bottom w:val="single" w:sz="7" w:space="0" w:color="000000"/>
              <w:right w:val="single" w:sz="7" w:space="0" w:color="000000"/>
            </w:tcBorders>
          </w:tcPr>
          <w:p w14:paraId="0B150545" w14:textId="77777777" w:rsidR="00C93EB5" w:rsidRPr="00D13501" w:rsidRDefault="00C93EB5">
            <w:pPr>
              <w:rPr>
                <w:rFonts w:ascii="Arial" w:hAnsi="Arial" w:cs="Arial"/>
              </w:rPr>
            </w:pPr>
          </w:p>
        </w:tc>
        <w:tc>
          <w:tcPr>
            <w:tcW w:w="1425" w:type="dxa"/>
            <w:vMerge/>
            <w:tcBorders>
              <w:left w:val="single" w:sz="7" w:space="0" w:color="000000"/>
              <w:bottom w:val="single" w:sz="7" w:space="0" w:color="000000"/>
              <w:right w:val="single" w:sz="7" w:space="0" w:color="000000"/>
            </w:tcBorders>
          </w:tcPr>
          <w:p w14:paraId="4077D579" w14:textId="77777777" w:rsidR="00C93EB5" w:rsidRPr="00D13501" w:rsidRDefault="00C93EB5">
            <w:pPr>
              <w:rPr>
                <w:rFonts w:ascii="Arial" w:hAnsi="Arial" w:cs="Arial"/>
              </w:rPr>
            </w:pPr>
          </w:p>
        </w:tc>
        <w:tc>
          <w:tcPr>
            <w:tcW w:w="1695" w:type="dxa"/>
            <w:vMerge/>
            <w:tcBorders>
              <w:left w:val="single" w:sz="7" w:space="0" w:color="000000"/>
              <w:bottom w:val="single" w:sz="7" w:space="0" w:color="000000"/>
              <w:right w:val="single" w:sz="7" w:space="0" w:color="000000"/>
            </w:tcBorders>
          </w:tcPr>
          <w:p w14:paraId="50455FA5" w14:textId="77777777" w:rsidR="00C93EB5" w:rsidRPr="00D13501" w:rsidRDefault="00C93EB5">
            <w:pPr>
              <w:rPr>
                <w:rFonts w:ascii="Arial" w:hAnsi="Arial" w:cs="Arial"/>
              </w:rPr>
            </w:pPr>
          </w:p>
        </w:tc>
        <w:tc>
          <w:tcPr>
            <w:tcW w:w="825" w:type="dxa"/>
            <w:vMerge/>
            <w:tcBorders>
              <w:left w:val="single" w:sz="7" w:space="0" w:color="000000"/>
              <w:bottom w:val="single" w:sz="7" w:space="0" w:color="000000"/>
              <w:right w:val="single" w:sz="7" w:space="0" w:color="000000"/>
            </w:tcBorders>
          </w:tcPr>
          <w:p w14:paraId="10730ADF" w14:textId="77777777" w:rsidR="00C93EB5" w:rsidRPr="00D13501" w:rsidRDefault="00C93EB5">
            <w:pPr>
              <w:rPr>
                <w:rFonts w:ascii="Arial" w:hAnsi="Arial" w:cs="Arial"/>
              </w:rPr>
            </w:pPr>
          </w:p>
        </w:tc>
        <w:tc>
          <w:tcPr>
            <w:tcW w:w="810" w:type="dxa"/>
            <w:vMerge/>
            <w:tcBorders>
              <w:left w:val="single" w:sz="7" w:space="0" w:color="000000"/>
              <w:bottom w:val="single" w:sz="7" w:space="0" w:color="000000"/>
              <w:right w:val="single" w:sz="7" w:space="0" w:color="000000"/>
            </w:tcBorders>
          </w:tcPr>
          <w:p w14:paraId="2874BCE5" w14:textId="77777777" w:rsidR="00C93EB5" w:rsidRPr="00D13501" w:rsidRDefault="00C93EB5">
            <w:pPr>
              <w:rPr>
                <w:rFonts w:ascii="Arial" w:hAnsi="Arial" w:cs="Arial"/>
              </w:rPr>
            </w:pPr>
          </w:p>
        </w:tc>
      </w:tr>
      <w:tr w:rsidR="00C93EB5" w:rsidRPr="00D13501" w14:paraId="71FADD30" w14:textId="77777777">
        <w:trPr>
          <w:trHeight w:hRule="exact" w:val="273"/>
        </w:trPr>
        <w:tc>
          <w:tcPr>
            <w:tcW w:w="675" w:type="dxa"/>
            <w:vMerge w:val="restart"/>
            <w:tcBorders>
              <w:top w:val="single" w:sz="7" w:space="0" w:color="000000"/>
              <w:left w:val="single" w:sz="7" w:space="0" w:color="000000"/>
              <w:right w:val="single" w:sz="7" w:space="0" w:color="000000"/>
            </w:tcBorders>
          </w:tcPr>
          <w:p w14:paraId="2CAB1D45" w14:textId="77777777" w:rsidR="00C93EB5" w:rsidRPr="00D13501" w:rsidRDefault="00ED42D9">
            <w:pPr>
              <w:spacing w:before="55"/>
              <w:ind w:left="29"/>
              <w:rPr>
                <w:rFonts w:ascii="Arial" w:eastAsia="Arial" w:hAnsi="Arial" w:cs="Arial"/>
              </w:rPr>
            </w:pPr>
            <w:proofErr w:type="spellStart"/>
            <w:r w:rsidRPr="00D13501">
              <w:rPr>
                <w:rFonts w:ascii="Arial" w:hAnsi="Arial" w:cs="Arial"/>
                <w:lang w:val="de"/>
              </w:rPr>
              <w:t>Cobas</w:t>
            </w:r>
            <w:proofErr w:type="spellEnd"/>
          </w:p>
        </w:tc>
        <w:tc>
          <w:tcPr>
            <w:tcW w:w="1260" w:type="dxa"/>
            <w:vMerge w:val="restart"/>
            <w:tcBorders>
              <w:top w:val="single" w:sz="7" w:space="0" w:color="000000"/>
              <w:left w:val="single" w:sz="7" w:space="0" w:color="000000"/>
              <w:right w:val="single" w:sz="7" w:space="0" w:color="000000"/>
            </w:tcBorders>
          </w:tcPr>
          <w:p w14:paraId="3B8E9C4F" w14:textId="77777777" w:rsidR="00C93EB5" w:rsidRPr="00D13501" w:rsidRDefault="00ED42D9">
            <w:pPr>
              <w:spacing w:before="55"/>
              <w:ind w:left="29"/>
              <w:rPr>
                <w:rFonts w:ascii="Arial" w:eastAsia="Arial" w:hAnsi="Arial" w:cs="Arial"/>
              </w:rPr>
            </w:pPr>
            <w:r w:rsidRPr="00D13501">
              <w:rPr>
                <w:rFonts w:ascii="Arial" w:hAnsi="Arial" w:cs="Arial"/>
                <w:lang w:val="de"/>
              </w:rPr>
              <w:t>0-9 gegen &gt;9</w:t>
            </w:r>
          </w:p>
        </w:tc>
        <w:tc>
          <w:tcPr>
            <w:tcW w:w="795" w:type="dxa"/>
            <w:tcBorders>
              <w:top w:val="single" w:sz="7" w:space="0" w:color="000000"/>
              <w:left w:val="single" w:sz="7" w:space="0" w:color="000000"/>
              <w:bottom w:val="nil"/>
              <w:right w:val="single" w:sz="7" w:space="0" w:color="000000"/>
            </w:tcBorders>
          </w:tcPr>
          <w:p w14:paraId="690F5E09" w14:textId="77777777" w:rsidR="00C93EB5" w:rsidRPr="00D13501" w:rsidRDefault="00ED42D9">
            <w:pPr>
              <w:spacing w:before="55"/>
              <w:ind w:left="29"/>
              <w:rPr>
                <w:rFonts w:ascii="Arial" w:eastAsia="Arial" w:hAnsi="Arial" w:cs="Arial"/>
              </w:rPr>
            </w:pPr>
            <w:r w:rsidRPr="00D13501">
              <w:rPr>
                <w:rFonts w:ascii="Arial" w:hAnsi="Arial" w:cs="Arial"/>
                <w:lang w:val="de"/>
              </w:rPr>
              <w:t>46 /</w:t>
            </w:r>
          </w:p>
        </w:tc>
        <w:tc>
          <w:tcPr>
            <w:tcW w:w="795" w:type="dxa"/>
            <w:tcBorders>
              <w:top w:val="single" w:sz="7" w:space="0" w:color="000000"/>
              <w:left w:val="single" w:sz="7" w:space="0" w:color="000000"/>
              <w:bottom w:val="nil"/>
              <w:right w:val="single" w:sz="7" w:space="0" w:color="000000"/>
            </w:tcBorders>
          </w:tcPr>
          <w:p w14:paraId="0D976939" w14:textId="77777777" w:rsidR="00C93EB5" w:rsidRPr="00D13501" w:rsidRDefault="00ED42D9">
            <w:pPr>
              <w:spacing w:before="55"/>
              <w:ind w:left="29"/>
              <w:rPr>
                <w:rFonts w:ascii="Arial" w:eastAsia="Arial" w:hAnsi="Arial" w:cs="Arial"/>
              </w:rPr>
            </w:pPr>
            <w:r w:rsidRPr="00D13501">
              <w:rPr>
                <w:rFonts w:ascii="Arial" w:hAnsi="Arial" w:cs="Arial"/>
                <w:lang w:val="de"/>
              </w:rPr>
              <w:t>4.902 /</w:t>
            </w:r>
          </w:p>
        </w:tc>
        <w:tc>
          <w:tcPr>
            <w:tcW w:w="1125" w:type="dxa"/>
            <w:vMerge w:val="restart"/>
            <w:tcBorders>
              <w:top w:val="single" w:sz="7" w:space="0" w:color="000000"/>
              <w:left w:val="single" w:sz="7" w:space="0" w:color="000000"/>
              <w:right w:val="single" w:sz="7" w:space="0" w:color="000000"/>
            </w:tcBorders>
          </w:tcPr>
          <w:p w14:paraId="04AC5D0B" w14:textId="77777777" w:rsidR="00C93EB5" w:rsidRPr="00D13501" w:rsidRDefault="00ED42D9">
            <w:pPr>
              <w:spacing w:before="55"/>
              <w:ind w:left="29"/>
              <w:rPr>
                <w:rFonts w:ascii="Arial" w:eastAsia="Arial" w:hAnsi="Arial" w:cs="Arial"/>
              </w:rPr>
            </w:pPr>
            <w:r w:rsidRPr="00D13501">
              <w:rPr>
                <w:rFonts w:ascii="Arial" w:hAnsi="Arial" w:cs="Arial"/>
                <w:lang w:val="de"/>
              </w:rPr>
              <w:t>-0.820</w:t>
            </w:r>
          </w:p>
        </w:tc>
        <w:tc>
          <w:tcPr>
            <w:tcW w:w="1425" w:type="dxa"/>
            <w:vMerge w:val="restart"/>
            <w:tcBorders>
              <w:top w:val="single" w:sz="7" w:space="0" w:color="000000"/>
              <w:left w:val="single" w:sz="7" w:space="0" w:color="000000"/>
              <w:right w:val="single" w:sz="7" w:space="0" w:color="000000"/>
            </w:tcBorders>
          </w:tcPr>
          <w:p w14:paraId="637A1E59" w14:textId="77777777" w:rsidR="00C93EB5" w:rsidRPr="00D13501" w:rsidRDefault="00ED42D9">
            <w:pPr>
              <w:spacing w:before="55"/>
              <w:ind w:left="29"/>
              <w:rPr>
                <w:rFonts w:ascii="Arial" w:eastAsia="Arial" w:hAnsi="Arial" w:cs="Arial"/>
              </w:rPr>
            </w:pPr>
            <w:r w:rsidRPr="00D13501">
              <w:rPr>
                <w:rFonts w:ascii="Arial" w:hAnsi="Arial" w:cs="Arial"/>
                <w:lang w:val="de"/>
              </w:rPr>
              <w:t>0.231</w:t>
            </w:r>
          </w:p>
        </w:tc>
        <w:tc>
          <w:tcPr>
            <w:tcW w:w="1695" w:type="dxa"/>
            <w:vMerge w:val="restart"/>
            <w:tcBorders>
              <w:top w:val="single" w:sz="7" w:space="0" w:color="000000"/>
              <w:left w:val="single" w:sz="7" w:space="0" w:color="000000"/>
              <w:right w:val="single" w:sz="7" w:space="0" w:color="000000"/>
            </w:tcBorders>
          </w:tcPr>
          <w:p w14:paraId="5EEB34BD" w14:textId="77777777" w:rsidR="00C93EB5" w:rsidRPr="00D13501" w:rsidRDefault="00ED42D9">
            <w:pPr>
              <w:spacing w:before="55"/>
              <w:ind w:left="29"/>
              <w:rPr>
                <w:rFonts w:ascii="Arial" w:eastAsia="Arial" w:hAnsi="Arial" w:cs="Arial"/>
              </w:rPr>
            </w:pPr>
            <w:r w:rsidRPr="00D13501">
              <w:rPr>
                <w:rFonts w:ascii="Arial" w:hAnsi="Arial" w:cs="Arial"/>
                <w:lang w:val="de"/>
              </w:rPr>
              <w:t>-1,249 bis -0,391</w:t>
            </w:r>
          </w:p>
        </w:tc>
        <w:tc>
          <w:tcPr>
            <w:tcW w:w="825" w:type="dxa"/>
            <w:vMerge w:val="restart"/>
            <w:tcBorders>
              <w:top w:val="single" w:sz="7" w:space="0" w:color="000000"/>
              <w:left w:val="single" w:sz="7" w:space="0" w:color="000000"/>
              <w:right w:val="single" w:sz="7" w:space="0" w:color="000000"/>
            </w:tcBorders>
          </w:tcPr>
          <w:p w14:paraId="005332E5" w14:textId="77777777" w:rsidR="00C93EB5" w:rsidRPr="00D13501" w:rsidRDefault="00ED42D9">
            <w:pPr>
              <w:spacing w:before="55"/>
              <w:ind w:left="29"/>
              <w:rPr>
                <w:rFonts w:ascii="Arial" w:eastAsia="Arial" w:hAnsi="Arial" w:cs="Arial"/>
              </w:rPr>
            </w:pPr>
            <w:r w:rsidRPr="00D13501">
              <w:rPr>
                <w:rFonts w:ascii="Arial" w:hAnsi="Arial" w:cs="Arial"/>
                <w:lang w:val="de"/>
              </w:rPr>
              <w:t>0.000</w:t>
            </w:r>
          </w:p>
        </w:tc>
        <w:tc>
          <w:tcPr>
            <w:tcW w:w="810" w:type="dxa"/>
            <w:vMerge w:val="restart"/>
            <w:tcBorders>
              <w:top w:val="single" w:sz="7" w:space="0" w:color="000000"/>
              <w:left w:val="single" w:sz="7" w:space="0" w:color="000000"/>
              <w:right w:val="single" w:sz="7" w:space="0" w:color="000000"/>
            </w:tcBorders>
          </w:tcPr>
          <w:p w14:paraId="12D434D0" w14:textId="77777777" w:rsidR="00C93EB5" w:rsidRPr="00D13501" w:rsidRDefault="00ED42D9">
            <w:pPr>
              <w:spacing w:before="55"/>
              <w:ind w:left="29"/>
              <w:rPr>
                <w:rFonts w:ascii="Arial" w:eastAsia="Arial" w:hAnsi="Arial" w:cs="Arial"/>
              </w:rPr>
            </w:pPr>
            <w:r w:rsidRPr="00D13501">
              <w:rPr>
                <w:rFonts w:ascii="Arial" w:hAnsi="Arial" w:cs="Arial"/>
                <w:lang w:val="de"/>
              </w:rPr>
              <w:t>-3.843</w:t>
            </w:r>
          </w:p>
        </w:tc>
      </w:tr>
      <w:tr w:rsidR="00C93EB5" w:rsidRPr="00D13501" w14:paraId="4A89C0B1" w14:textId="77777777">
        <w:trPr>
          <w:trHeight w:hRule="exact" w:val="252"/>
        </w:trPr>
        <w:tc>
          <w:tcPr>
            <w:tcW w:w="675" w:type="dxa"/>
            <w:vMerge/>
            <w:tcBorders>
              <w:left w:val="single" w:sz="7" w:space="0" w:color="000000"/>
              <w:right w:val="single" w:sz="7" w:space="0" w:color="000000"/>
            </w:tcBorders>
          </w:tcPr>
          <w:p w14:paraId="4004698A" w14:textId="77777777" w:rsidR="00C93EB5" w:rsidRPr="00D13501" w:rsidRDefault="00C93EB5">
            <w:pPr>
              <w:rPr>
                <w:rFonts w:ascii="Arial" w:hAnsi="Arial" w:cs="Arial"/>
              </w:rPr>
            </w:pPr>
          </w:p>
        </w:tc>
        <w:tc>
          <w:tcPr>
            <w:tcW w:w="1260" w:type="dxa"/>
            <w:vMerge/>
            <w:tcBorders>
              <w:left w:val="single" w:sz="7" w:space="0" w:color="000000"/>
              <w:bottom w:val="single" w:sz="7" w:space="0" w:color="000000"/>
              <w:right w:val="single" w:sz="7" w:space="0" w:color="000000"/>
            </w:tcBorders>
          </w:tcPr>
          <w:p w14:paraId="04519CCB" w14:textId="77777777" w:rsidR="00C93EB5" w:rsidRPr="00D13501" w:rsidRDefault="00C93EB5">
            <w:pPr>
              <w:rPr>
                <w:rFonts w:ascii="Arial" w:hAnsi="Arial" w:cs="Arial"/>
              </w:rPr>
            </w:pPr>
          </w:p>
        </w:tc>
        <w:tc>
          <w:tcPr>
            <w:tcW w:w="795" w:type="dxa"/>
            <w:tcBorders>
              <w:top w:val="nil"/>
              <w:left w:val="single" w:sz="7" w:space="0" w:color="000000"/>
              <w:bottom w:val="single" w:sz="7" w:space="0" w:color="000000"/>
              <w:right w:val="single" w:sz="7" w:space="0" w:color="000000"/>
            </w:tcBorders>
          </w:tcPr>
          <w:p w14:paraId="49F8BA10" w14:textId="77777777" w:rsidR="00C93EB5" w:rsidRPr="00D13501" w:rsidRDefault="00ED42D9">
            <w:pPr>
              <w:spacing w:line="180" w:lineRule="exact"/>
              <w:ind w:left="29"/>
              <w:rPr>
                <w:rFonts w:ascii="Arial" w:eastAsia="Arial" w:hAnsi="Arial" w:cs="Arial"/>
              </w:rPr>
            </w:pPr>
            <w:r w:rsidRPr="00D13501">
              <w:rPr>
                <w:rFonts w:ascii="Arial" w:hAnsi="Arial" w:cs="Arial"/>
                <w:lang w:val="de"/>
              </w:rPr>
              <w:t>2170</w:t>
            </w:r>
          </w:p>
        </w:tc>
        <w:tc>
          <w:tcPr>
            <w:tcW w:w="795" w:type="dxa"/>
            <w:tcBorders>
              <w:top w:val="nil"/>
              <w:left w:val="single" w:sz="7" w:space="0" w:color="000000"/>
              <w:bottom w:val="single" w:sz="7" w:space="0" w:color="000000"/>
              <w:right w:val="single" w:sz="7" w:space="0" w:color="000000"/>
            </w:tcBorders>
          </w:tcPr>
          <w:p w14:paraId="6606D8FE" w14:textId="77777777" w:rsidR="00C93EB5" w:rsidRPr="00D13501" w:rsidRDefault="00ED42D9">
            <w:pPr>
              <w:spacing w:line="180" w:lineRule="exact"/>
              <w:ind w:left="29"/>
              <w:rPr>
                <w:rFonts w:ascii="Arial" w:eastAsia="Arial" w:hAnsi="Arial" w:cs="Arial"/>
              </w:rPr>
            </w:pPr>
            <w:r w:rsidRPr="00D13501">
              <w:rPr>
                <w:rFonts w:ascii="Arial" w:hAnsi="Arial" w:cs="Arial"/>
                <w:lang w:val="de"/>
              </w:rPr>
              <w:t>5.722</w:t>
            </w:r>
          </w:p>
        </w:tc>
        <w:tc>
          <w:tcPr>
            <w:tcW w:w="1125" w:type="dxa"/>
            <w:vMerge/>
            <w:tcBorders>
              <w:left w:val="single" w:sz="7" w:space="0" w:color="000000"/>
              <w:bottom w:val="single" w:sz="7" w:space="0" w:color="000000"/>
              <w:right w:val="single" w:sz="7" w:space="0" w:color="000000"/>
            </w:tcBorders>
          </w:tcPr>
          <w:p w14:paraId="2FBF78AB" w14:textId="77777777" w:rsidR="00C93EB5" w:rsidRPr="00D13501" w:rsidRDefault="00C93EB5">
            <w:pPr>
              <w:rPr>
                <w:rFonts w:ascii="Arial" w:hAnsi="Arial" w:cs="Arial"/>
              </w:rPr>
            </w:pPr>
          </w:p>
        </w:tc>
        <w:tc>
          <w:tcPr>
            <w:tcW w:w="1425" w:type="dxa"/>
            <w:vMerge/>
            <w:tcBorders>
              <w:left w:val="single" w:sz="7" w:space="0" w:color="000000"/>
              <w:bottom w:val="single" w:sz="7" w:space="0" w:color="000000"/>
              <w:right w:val="single" w:sz="7" w:space="0" w:color="000000"/>
            </w:tcBorders>
          </w:tcPr>
          <w:p w14:paraId="5F84FD47" w14:textId="77777777" w:rsidR="00C93EB5" w:rsidRPr="00D13501" w:rsidRDefault="00C93EB5">
            <w:pPr>
              <w:rPr>
                <w:rFonts w:ascii="Arial" w:hAnsi="Arial" w:cs="Arial"/>
              </w:rPr>
            </w:pPr>
          </w:p>
        </w:tc>
        <w:tc>
          <w:tcPr>
            <w:tcW w:w="1695" w:type="dxa"/>
            <w:vMerge/>
            <w:tcBorders>
              <w:left w:val="single" w:sz="7" w:space="0" w:color="000000"/>
              <w:bottom w:val="single" w:sz="7" w:space="0" w:color="000000"/>
              <w:right w:val="single" w:sz="7" w:space="0" w:color="000000"/>
            </w:tcBorders>
          </w:tcPr>
          <w:p w14:paraId="0BF57FBD" w14:textId="77777777" w:rsidR="00C93EB5" w:rsidRPr="00D13501" w:rsidRDefault="00C93EB5">
            <w:pPr>
              <w:rPr>
                <w:rFonts w:ascii="Arial" w:hAnsi="Arial" w:cs="Arial"/>
              </w:rPr>
            </w:pPr>
          </w:p>
        </w:tc>
        <w:tc>
          <w:tcPr>
            <w:tcW w:w="825" w:type="dxa"/>
            <w:vMerge/>
            <w:tcBorders>
              <w:left w:val="single" w:sz="7" w:space="0" w:color="000000"/>
              <w:bottom w:val="single" w:sz="7" w:space="0" w:color="000000"/>
              <w:right w:val="single" w:sz="7" w:space="0" w:color="000000"/>
            </w:tcBorders>
          </w:tcPr>
          <w:p w14:paraId="64321B33" w14:textId="77777777" w:rsidR="00C93EB5" w:rsidRPr="00D13501" w:rsidRDefault="00C93EB5">
            <w:pPr>
              <w:rPr>
                <w:rFonts w:ascii="Arial" w:hAnsi="Arial" w:cs="Arial"/>
              </w:rPr>
            </w:pPr>
          </w:p>
        </w:tc>
        <w:tc>
          <w:tcPr>
            <w:tcW w:w="810" w:type="dxa"/>
            <w:vMerge/>
            <w:tcBorders>
              <w:left w:val="single" w:sz="7" w:space="0" w:color="000000"/>
              <w:bottom w:val="single" w:sz="7" w:space="0" w:color="000000"/>
              <w:right w:val="single" w:sz="7" w:space="0" w:color="000000"/>
            </w:tcBorders>
          </w:tcPr>
          <w:p w14:paraId="714A4D70" w14:textId="77777777" w:rsidR="00C93EB5" w:rsidRPr="00D13501" w:rsidRDefault="00C93EB5">
            <w:pPr>
              <w:rPr>
                <w:rFonts w:ascii="Arial" w:hAnsi="Arial" w:cs="Arial"/>
              </w:rPr>
            </w:pPr>
          </w:p>
        </w:tc>
      </w:tr>
      <w:tr w:rsidR="00C93EB5" w:rsidRPr="00D13501" w14:paraId="7E3579BA" w14:textId="77777777">
        <w:trPr>
          <w:trHeight w:hRule="exact" w:val="273"/>
        </w:trPr>
        <w:tc>
          <w:tcPr>
            <w:tcW w:w="675" w:type="dxa"/>
            <w:vMerge/>
            <w:tcBorders>
              <w:left w:val="single" w:sz="7" w:space="0" w:color="000000"/>
              <w:right w:val="single" w:sz="7" w:space="0" w:color="000000"/>
            </w:tcBorders>
          </w:tcPr>
          <w:p w14:paraId="21B21BA5" w14:textId="77777777" w:rsidR="00C93EB5" w:rsidRPr="00D13501" w:rsidRDefault="00C93EB5">
            <w:pPr>
              <w:rPr>
                <w:rFonts w:ascii="Arial" w:hAnsi="Arial" w:cs="Arial"/>
              </w:rPr>
            </w:pPr>
          </w:p>
        </w:tc>
        <w:tc>
          <w:tcPr>
            <w:tcW w:w="1260" w:type="dxa"/>
            <w:vMerge w:val="restart"/>
            <w:tcBorders>
              <w:top w:val="single" w:sz="7" w:space="0" w:color="000000"/>
              <w:left w:val="single" w:sz="7" w:space="0" w:color="000000"/>
              <w:right w:val="single" w:sz="7" w:space="0" w:color="000000"/>
            </w:tcBorders>
          </w:tcPr>
          <w:p w14:paraId="48DB5E82" w14:textId="77777777" w:rsidR="00C93EB5" w:rsidRPr="00D13501" w:rsidRDefault="00ED42D9">
            <w:pPr>
              <w:spacing w:before="55"/>
              <w:ind w:left="29"/>
              <w:rPr>
                <w:rFonts w:ascii="Arial" w:eastAsia="Arial" w:hAnsi="Arial" w:cs="Arial"/>
              </w:rPr>
            </w:pPr>
            <w:r w:rsidRPr="00D13501">
              <w:rPr>
                <w:rFonts w:ascii="Arial" w:hAnsi="Arial" w:cs="Arial"/>
                <w:lang w:val="de"/>
              </w:rPr>
              <w:t>0-9 gegen &gt;19</w:t>
            </w:r>
          </w:p>
        </w:tc>
        <w:tc>
          <w:tcPr>
            <w:tcW w:w="795" w:type="dxa"/>
            <w:tcBorders>
              <w:top w:val="single" w:sz="7" w:space="0" w:color="000000"/>
              <w:left w:val="single" w:sz="7" w:space="0" w:color="000000"/>
              <w:bottom w:val="nil"/>
              <w:right w:val="single" w:sz="7" w:space="0" w:color="000000"/>
            </w:tcBorders>
          </w:tcPr>
          <w:p w14:paraId="22C58BB4" w14:textId="77777777" w:rsidR="00C93EB5" w:rsidRPr="00D13501" w:rsidRDefault="00ED42D9">
            <w:pPr>
              <w:spacing w:before="55"/>
              <w:ind w:left="29"/>
              <w:rPr>
                <w:rFonts w:ascii="Arial" w:eastAsia="Arial" w:hAnsi="Arial" w:cs="Arial"/>
              </w:rPr>
            </w:pPr>
            <w:r w:rsidRPr="00D13501">
              <w:rPr>
                <w:rFonts w:ascii="Arial" w:hAnsi="Arial" w:cs="Arial"/>
                <w:lang w:val="de"/>
              </w:rPr>
              <w:t>46 /</w:t>
            </w:r>
          </w:p>
        </w:tc>
        <w:tc>
          <w:tcPr>
            <w:tcW w:w="795" w:type="dxa"/>
            <w:tcBorders>
              <w:top w:val="single" w:sz="7" w:space="0" w:color="000000"/>
              <w:left w:val="single" w:sz="7" w:space="0" w:color="000000"/>
              <w:bottom w:val="nil"/>
              <w:right w:val="single" w:sz="7" w:space="0" w:color="000000"/>
            </w:tcBorders>
          </w:tcPr>
          <w:p w14:paraId="0F8D3024" w14:textId="77777777" w:rsidR="00C93EB5" w:rsidRPr="00D13501" w:rsidRDefault="00ED42D9">
            <w:pPr>
              <w:spacing w:before="55"/>
              <w:ind w:left="29"/>
              <w:rPr>
                <w:rFonts w:ascii="Arial" w:eastAsia="Arial" w:hAnsi="Arial" w:cs="Arial"/>
              </w:rPr>
            </w:pPr>
            <w:r w:rsidRPr="00D13501">
              <w:rPr>
                <w:rFonts w:ascii="Arial" w:hAnsi="Arial" w:cs="Arial"/>
                <w:lang w:val="de"/>
              </w:rPr>
              <w:t>4.902 /</w:t>
            </w:r>
          </w:p>
        </w:tc>
        <w:tc>
          <w:tcPr>
            <w:tcW w:w="1125" w:type="dxa"/>
            <w:vMerge w:val="restart"/>
            <w:tcBorders>
              <w:top w:val="single" w:sz="7" w:space="0" w:color="000000"/>
              <w:left w:val="single" w:sz="7" w:space="0" w:color="000000"/>
              <w:right w:val="single" w:sz="7" w:space="0" w:color="000000"/>
            </w:tcBorders>
          </w:tcPr>
          <w:p w14:paraId="367C8DF3" w14:textId="77777777" w:rsidR="00C93EB5" w:rsidRPr="00D13501" w:rsidRDefault="00ED42D9">
            <w:pPr>
              <w:spacing w:before="55"/>
              <w:ind w:left="29"/>
              <w:rPr>
                <w:rFonts w:ascii="Arial" w:eastAsia="Arial" w:hAnsi="Arial" w:cs="Arial"/>
              </w:rPr>
            </w:pPr>
            <w:r w:rsidRPr="00D13501">
              <w:rPr>
                <w:rFonts w:ascii="Arial" w:hAnsi="Arial" w:cs="Arial"/>
                <w:lang w:val="de"/>
              </w:rPr>
              <w:t>-0.831</w:t>
            </w:r>
          </w:p>
        </w:tc>
        <w:tc>
          <w:tcPr>
            <w:tcW w:w="1425" w:type="dxa"/>
            <w:vMerge w:val="restart"/>
            <w:tcBorders>
              <w:top w:val="single" w:sz="7" w:space="0" w:color="000000"/>
              <w:left w:val="single" w:sz="7" w:space="0" w:color="000000"/>
              <w:right w:val="single" w:sz="7" w:space="0" w:color="000000"/>
            </w:tcBorders>
          </w:tcPr>
          <w:p w14:paraId="635E77F2" w14:textId="77777777" w:rsidR="00C93EB5" w:rsidRPr="00D13501" w:rsidRDefault="00ED42D9">
            <w:pPr>
              <w:spacing w:before="55"/>
              <w:ind w:left="29"/>
              <w:rPr>
                <w:rFonts w:ascii="Arial" w:eastAsia="Arial" w:hAnsi="Arial" w:cs="Arial"/>
              </w:rPr>
            </w:pPr>
            <w:r w:rsidRPr="00D13501">
              <w:rPr>
                <w:rFonts w:ascii="Arial" w:hAnsi="Arial" w:cs="Arial"/>
                <w:lang w:val="de"/>
              </w:rPr>
              <w:t>0.213</w:t>
            </w:r>
          </w:p>
        </w:tc>
        <w:tc>
          <w:tcPr>
            <w:tcW w:w="1695" w:type="dxa"/>
            <w:vMerge w:val="restart"/>
            <w:tcBorders>
              <w:top w:val="single" w:sz="7" w:space="0" w:color="000000"/>
              <w:left w:val="single" w:sz="7" w:space="0" w:color="000000"/>
              <w:right w:val="single" w:sz="7" w:space="0" w:color="000000"/>
            </w:tcBorders>
          </w:tcPr>
          <w:p w14:paraId="3A2C627F" w14:textId="77777777" w:rsidR="00C93EB5" w:rsidRPr="00D13501" w:rsidRDefault="00ED42D9">
            <w:pPr>
              <w:spacing w:before="55"/>
              <w:ind w:left="29"/>
              <w:rPr>
                <w:rFonts w:ascii="Arial" w:eastAsia="Arial" w:hAnsi="Arial" w:cs="Arial"/>
              </w:rPr>
            </w:pPr>
            <w:r w:rsidRPr="00D13501">
              <w:rPr>
                <w:rFonts w:ascii="Arial" w:hAnsi="Arial" w:cs="Arial"/>
                <w:lang w:val="de"/>
              </w:rPr>
              <w:t>-1,261 bis -0,402</w:t>
            </w:r>
          </w:p>
        </w:tc>
        <w:tc>
          <w:tcPr>
            <w:tcW w:w="825" w:type="dxa"/>
            <w:vMerge w:val="restart"/>
            <w:tcBorders>
              <w:top w:val="single" w:sz="7" w:space="0" w:color="000000"/>
              <w:left w:val="single" w:sz="7" w:space="0" w:color="000000"/>
              <w:right w:val="single" w:sz="7" w:space="0" w:color="000000"/>
            </w:tcBorders>
          </w:tcPr>
          <w:p w14:paraId="53CB64F9" w14:textId="77777777" w:rsidR="00C93EB5" w:rsidRPr="00D13501" w:rsidRDefault="00ED42D9">
            <w:pPr>
              <w:spacing w:before="55"/>
              <w:ind w:left="29"/>
              <w:rPr>
                <w:rFonts w:ascii="Arial" w:eastAsia="Arial" w:hAnsi="Arial" w:cs="Arial"/>
              </w:rPr>
            </w:pPr>
            <w:r w:rsidRPr="00D13501">
              <w:rPr>
                <w:rFonts w:ascii="Arial" w:hAnsi="Arial" w:cs="Arial"/>
                <w:lang w:val="de"/>
              </w:rPr>
              <w:t>0.000</w:t>
            </w:r>
          </w:p>
        </w:tc>
        <w:tc>
          <w:tcPr>
            <w:tcW w:w="810" w:type="dxa"/>
            <w:vMerge w:val="restart"/>
            <w:tcBorders>
              <w:top w:val="single" w:sz="7" w:space="0" w:color="000000"/>
              <w:left w:val="single" w:sz="7" w:space="0" w:color="000000"/>
              <w:right w:val="single" w:sz="7" w:space="0" w:color="000000"/>
            </w:tcBorders>
          </w:tcPr>
          <w:p w14:paraId="3CED7F32" w14:textId="77777777" w:rsidR="00C93EB5" w:rsidRPr="00D13501" w:rsidRDefault="00ED42D9">
            <w:pPr>
              <w:spacing w:before="55"/>
              <w:ind w:left="29"/>
              <w:rPr>
                <w:rFonts w:ascii="Arial" w:eastAsia="Arial" w:hAnsi="Arial" w:cs="Arial"/>
              </w:rPr>
            </w:pPr>
            <w:r w:rsidRPr="00D13501">
              <w:rPr>
                <w:rFonts w:ascii="Arial" w:hAnsi="Arial" w:cs="Arial"/>
                <w:lang w:val="de"/>
              </w:rPr>
              <w:t>-3.895</w:t>
            </w:r>
          </w:p>
        </w:tc>
      </w:tr>
      <w:tr w:rsidR="00C93EB5" w:rsidRPr="00D13501" w14:paraId="2399EA17" w14:textId="77777777">
        <w:trPr>
          <w:trHeight w:hRule="exact" w:val="252"/>
        </w:trPr>
        <w:tc>
          <w:tcPr>
            <w:tcW w:w="675" w:type="dxa"/>
            <w:vMerge/>
            <w:tcBorders>
              <w:left w:val="single" w:sz="7" w:space="0" w:color="000000"/>
              <w:right w:val="single" w:sz="7" w:space="0" w:color="000000"/>
            </w:tcBorders>
          </w:tcPr>
          <w:p w14:paraId="648BC93B" w14:textId="77777777" w:rsidR="00C93EB5" w:rsidRPr="00D13501" w:rsidRDefault="00C93EB5">
            <w:pPr>
              <w:rPr>
                <w:rFonts w:ascii="Arial" w:hAnsi="Arial" w:cs="Arial"/>
              </w:rPr>
            </w:pPr>
          </w:p>
        </w:tc>
        <w:tc>
          <w:tcPr>
            <w:tcW w:w="1260" w:type="dxa"/>
            <w:vMerge/>
            <w:tcBorders>
              <w:left w:val="single" w:sz="7" w:space="0" w:color="000000"/>
              <w:bottom w:val="single" w:sz="7" w:space="0" w:color="000000"/>
              <w:right w:val="single" w:sz="7" w:space="0" w:color="000000"/>
            </w:tcBorders>
          </w:tcPr>
          <w:p w14:paraId="61B3D597" w14:textId="77777777" w:rsidR="00C93EB5" w:rsidRPr="00D13501" w:rsidRDefault="00C93EB5">
            <w:pPr>
              <w:rPr>
                <w:rFonts w:ascii="Arial" w:hAnsi="Arial" w:cs="Arial"/>
              </w:rPr>
            </w:pPr>
          </w:p>
        </w:tc>
        <w:tc>
          <w:tcPr>
            <w:tcW w:w="795" w:type="dxa"/>
            <w:tcBorders>
              <w:top w:val="nil"/>
              <w:left w:val="single" w:sz="7" w:space="0" w:color="000000"/>
              <w:bottom w:val="single" w:sz="7" w:space="0" w:color="000000"/>
              <w:right w:val="single" w:sz="7" w:space="0" w:color="000000"/>
            </w:tcBorders>
          </w:tcPr>
          <w:p w14:paraId="4B15F70B" w14:textId="77777777" w:rsidR="00C93EB5" w:rsidRPr="00D13501" w:rsidRDefault="00ED42D9">
            <w:pPr>
              <w:spacing w:line="180" w:lineRule="exact"/>
              <w:ind w:left="29"/>
              <w:rPr>
                <w:rFonts w:ascii="Arial" w:eastAsia="Arial" w:hAnsi="Arial" w:cs="Arial"/>
              </w:rPr>
            </w:pPr>
            <w:r w:rsidRPr="00D13501">
              <w:rPr>
                <w:rFonts w:ascii="Arial" w:hAnsi="Arial" w:cs="Arial"/>
                <w:lang w:val="de"/>
              </w:rPr>
              <w:t>2110</w:t>
            </w:r>
          </w:p>
        </w:tc>
        <w:tc>
          <w:tcPr>
            <w:tcW w:w="795" w:type="dxa"/>
            <w:tcBorders>
              <w:top w:val="nil"/>
              <w:left w:val="single" w:sz="7" w:space="0" w:color="000000"/>
              <w:bottom w:val="single" w:sz="7" w:space="0" w:color="000000"/>
              <w:right w:val="single" w:sz="7" w:space="0" w:color="000000"/>
            </w:tcBorders>
          </w:tcPr>
          <w:p w14:paraId="24B33E22" w14:textId="77777777" w:rsidR="00C93EB5" w:rsidRPr="00D13501" w:rsidRDefault="00ED42D9">
            <w:pPr>
              <w:spacing w:line="180" w:lineRule="exact"/>
              <w:ind w:left="29"/>
              <w:rPr>
                <w:rFonts w:ascii="Arial" w:eastAsia="Arial" w:hAnsi="Arial" w:cs="Arial"/>
              </w:rPr>
            </w:pPr>
            <w:r w:rsidRPr="00D13501">
              <w:rPr>
                <w:rFonts w:ascii="Arial" w:hAnsi="Arial" w:cs="Arial"/>
                <w:lang w:val="de"/>
              </w:rPr>
              <w:t>5.733</w:t>
            </w:r>
          </w:p>
        </w:tc>
        <w:tc>
          <w:tcPr>
            <w:tcW w:w="1125" w:type="dxa"/>
            <w:vMerge/>
            <w:tcBorders>
              <w:left w:val="single" w:sz="7" w:space="0" w:color="000000"/>
              <w:bottom w:val="single" w:sz="7" w:space="0" w:color="000000"/>
              <w:right w:val="single" w:sz="7" w:space="0" w:color="000000"/>
            </w:tcBorders>
          </w:tcPr>
          <w:p w14:paraId="0B636FBA" w14:textId="77777777" w:rsidR="00C93EB5" w:rsidRPr="00D13501" w:rsidRDefault="00C93EB5">
            <w:pPr>
              <w:rPr>
                <w:rFonts w:ascii="Arial" w:hAnsi="Arial" w:cs="Arial"/>
              </w:rPr>
            </w:pPr>
          </w:p>
        </w:tc>
        <w:tc>
          <w:tcPr>
            <w:tcW w:w="1425" w:type="dxa"/>
            <w:vMerge/>
            <w:tcBorders>
              <w:left w:val="single" w:sz="7" w:space="0" w:color="000000"/>
              <w:bottom w:val="single" w:sz="7" w:space="0" w:color="000000"/>
              <w:right w:val="single" w:sz="7" w:space="0" w:color="000000"/>
            </w:tcBorders>
          </w:tcPr>
          <w:p w14:paraId="00C1F017" w14:textId="77777777" w:rsidR="00C93EB5" w:rsidRPr="00D13501" w:rsidRDefault="00C93EB5">
            <w:pPr>
              <w:rPr>
                <w:rFonts w:ascii="Arial" w:hAnsi="Arial" w:cs="Arial"/>
              </w:rPr>
            </w:pPr>
          </w:p>
        </w:tc>
        <w:tc>
          <w:tcPr>
            <w:tcW w:w="1695" w:type="dxa"/>
            <w:vMerge/>
            <w:tcBorders>
              <w:left w:val="single" w:sz="7" w:space="0" w:color="000000"/>
              <w:bottom w:val="single" w:sz="7" w:space="0" w:color="000000"/>
              <w:right w:val="single" w:sz="7" w:space="0" w:color="000000"/>
            </w:tcBorders>
          </w:tcPr>
          <w:p w14:paraId="2B245AB4" w14:textId="77777777" w:rsidR="00C93EB5" w:rsidRPr="00D13501" w:rsidRDefault="00C93EB5">
            <w:pPr>
              <w:rPr>
                <w:rFonts w:ascii="Arial" w:hAnsi="Arial" w:cs="Arial"/>
              </w:rPr>
            </w:pPr>
          </w:p>
        </w:tc>
        <w:tc>
          <w:tcPr>
            <w:tcW w:w="825" w:type="dxa"/>
            <w:vMerge/>
            <w:tcBorders>
              <w:left w:val="single" w:sz="7" w:space="0" w:color="000000"/>
              <w:bottom w:val="single" w:sz="7" w:space="0" w:color="000000"/>
              <w:right w:val="single" w:sz="7" w:space="0" w:color="000000"/>
            </w:tcBorders>
          </w:tcPr>
          <w:p w14:paraId="2CB875A6" w14:textId="77777777" w:rsidR="00C93EB5" w:rsidRPr="00D13501" w:rsidRDefault="00C93EB5">
            <w:pPr>
              <w:rPr>
                <w:rFonts w:ascii="Arial" w:hAnsi="Arial" w:cs="Arial"/>
              </w:rPr>
            </w:pPr>
          </w:p>
        </w:tc>
        <w:tc>
          <w:tcPr>
            <w:tcW w:w="810" w:type="dxa"/>
            <w:vMerge/>
            <w:tcBorders>
              <w:left w:val="single" w:sz="7" w:space="0" w:color="000000"/>
              <w:bottom w:val="single" w:sz="7" w:space="0" w:color="000000"/>
              <w:right w:val="single" w:sz="7" w:space="0" w:color="000000"/>
            </w:tcBorders>
          </w:tcPr>
          <w:p w14:paraId="3B862082" w14:textId="77777777" w:rsidR="00C93EB5" w:rsidRPr="00D13501" w:rsidRDefault="00C93EB5">
            <w:pPr>
              <w:rPr>
                <w:rFonts w:ascii="Arial" w:hAnsi="Arial" w:cs="Arial"/>
              </w:rPr>
            </w:pPr>
          </w:p>
        </w:tc>
      </w:tr>
      <w:tr w:rsidR="00C93EB5" w:rsidRPr="00D13501" w14:paraId="268B68CD" w14:textId="77777777">
        <w:trPr>
          <w:trHeight w:hRule="exact" w:val="273"/>
        </w:trPr>
        <w:tc>
          <w:tcPr>
            <w:tcW w:w="675" w:type="dxa"/>
            <w:vMerge/>
            <w:tcBorders>
              <w:left w:val="single" w:sz="7" w:space="0" w:color="000000"/>
              <w:right w:val="single" w:sz="7" w:space="0" w:color="000000"/>
            </w:tcBorders>
          </w:tcPr>
          <w:p w14:paraId="62B641D4" w14:textId="77777777" w:rsidR="00C93EB5" w:rsidRPr="00D13501" w:rsidRDefault="00C93EB5">
            <w:pPr>
              <w:rPr>
                <w:rFonts w:ascii="Arial" w:hAnsi="Arial" w:cs="Arial"/>
              </w:rPr>
            </w:pPr>
          </w:p>
        </w:tc>
        <w:tc>
          <w:tcPr>
            <w:tcW w:w="1260" w:type="dxa"/>
            <w:vMerge w:val="restart"/>
            <w:tcBorders>
              <w:top w:val="single" w:sz="7" w:space="0" w:color="000000"/>
              <w:left w:val="single" w:sz="7" w:space="0" w:color="000000"/>
              <w:right w:val="single" w:sz="7" w:space="0" w:color="000000"/>
            </w:tcBorders>
          </w:tcPr>
          <w:p w14:paraId="05085B2E" w14:textId="77777777" w:rsidR="00C93EB5" w:rsidRPr="00D13501" w:rsidRDefault="00ED42D9">
            <w:pPr>
              <w:spacing w:before="55"/>
              <w:ind w:left="29"/>
              <w:rPr>
                <w:rFonts w:ascii="Arial" w:eastAsia="Arial" w:hAnsi="Arial" w:cs="Arial"/>
              </w:rPr>
            </w:pPr>
            <w:r w:rsidRPr="00D13501">
              <w:rPr>
                <w:rFonts w:ascii="Arial" w:hAnsi="Arial" w:cs="Arial"/>
                <w:lang w:val="de"/>
              </w:rPr>
              <w:t>0-19 gegen &gt;19</w:t>
            </w:r>
          </w:p>
        </w:tc>
        <w:tc>
          <w:tcPr>
            <w:tcW w:w="795" w:type="dxa"/>
            <w:tcBorders>
              <w:top w:val="single" w:sz="7" w:space="0" w:color="000000"/>
              <w:left w:val="single" w:sz="7" w:space="0" w:color="000000"/>
              <w:bottom w:val="nil"/>
              <w:right w:val="single" w:sz="7" w:space="0" w:color="000000"/>
            </w:tcBorders>
          </w:tcPr>
          <w:p w14:paraId="2C9E9C2C" w14:textId="77777777" w:rsidR="00C93EB5" w:rsidRPr="00D13501" w:rsidRDefault="00ED42D9">
            <w:pPr>
              <w:spacing w:before="55"/>
              <w:ind w:left="29"/>
              <w:rPr>
                <w:rFonts w:ascii="Arial" w:eastAsia="Arial" w:hAnsi="Arial" w:cs="Arial"/>
              </w:rPr>
            </w:pPr>
            <w:r w:rsidRPr="00D13501">
              <w:rPr>
                <w:rFonts w:ascii="Arial" w:hAnsi="Arial" w:cs="Arial"/>
                <w:lang w:val="de"/>
              </w:rPr>
              <w:t>106 /</w:t>
            </w:r>
          </w:p>
        </w:tc>
        <w:tc>
          <w:tcPr>
            <w:tcW w:w="795" w:type="dxa"/>
            <w:tcBorders>
              <w:top w:val="single" w:sz="7" w:space="0" w:color="000000"/>
              <w:left w:val="single" w:sz="7" w:space="0" w:color="000000"/>
              <w:bottom w:val="nil"/>
              <w:right w:val="single" w:sz="7" w:space="0" w:color="000000"/>
            </w:tcBorders>
          </w:tcPr>
          <w:p w14:paraId="5BDA211E" w14:textId="77777777" w:rsidR="00C93EB5" w:rsidRPr="00D13501" w:rsidRDefault="00ED42D9">
            <w:pPr>
              <w:spacing w:before="55"/>
              <w:ind w:left="29"/>
              <w:rPr>
                <w:rFonts w:ascii="Arial" w:eastAsia="Arial" w:hAnsi="Arial" w:cs="Arial"/>
              </w:rPr>
            </w:pPr>
            <w:r w:rsidRPr="00D13501">
              <w:rPr>
                <w:rFonts w:ascii="Arial" w:hAnsi="Arial" w:cs="Arial"/>
                <w:lang w:val="de"/>
              </w:rPr>
              <w:t>5.138 /</w:t>
            </w:r>
          </w:p>
        </w:tc>
        <w:tc>
          <w:tcPr>
            <w:tcW w:w="1125" w:type="dxa"/>
            <w:vMerge w:val="restart"/>
            <w:tcBorders>
              <w:top w:val="single" w:sz="7" w:space="0" w:color="000000"/>
              <w:left w:val="single" w:sz="7" w:space="0" w:color="000000"/>
              <w:right w:val="single" w:sz="7" w:space="0" w:color="000000"/>
            </w:tcBorders>
          </w:tcPr>
          <w:p w14:paraId="5A3573A2" w14:textId="77777777" w:rsidR="00C93EB5" w:rsidRPr="00D13501" w:rsidRDefault="00ED42D9">
            <w:pPr>
              <w:spacing w:before="55"/>
              <w:ind w:left="29"/>
              <w:rPr>
                <w:rFonts w:ascii="Arial" w:eastAsia="Arial" w:hAnsi="Arial" w:cs="Arial"/>
              </w:rPr>
            </w:pPr>
            <w:r w:rsidRPr="00D13501">
              <w:rPr>
                <w:rFonts w:ascii="Arial" w:hAnsi="Arial" w:cs="Arial"/>
                <w:lang w:val="de"/>
              </w:rPr>
              <w:t>-0.595</w:t>
            </w:r>
          </w:p>
        </w:tc>
        <w:tc>
          <w:tcPr>
            <w:tcW w:w="1425" w:type="dxa"/>
            <w:vMerge w:val="restart"/>
            <w:tcBorders>
              <w:top w:val="single" w:sz="7" w:space="0" w:color="000000"/>
              <w:left w:val="single" w:sz="7" w:space="0" w:color="000000"/>
              <w:right w:val="single" w:sz="7" w:space="0" w:color="000000"/>
            </w:tcBorders>
          </w:tcPr>
          <w:p w14:paraId="4FA1F1BB" w14:textId="77777777" w:rsidR="00C93EB5" w:rsidRPr="00D13501" w:rsidRDefault="00ED42D9">
            <w:pPr>
              <w:spacing w:before="55"/>
              <w:ind w:left="29"/>
              <w:rPr>
                <w:rFonts w:ascii="Arial" w:eastAsia="Arial" w:hAnsi="Arial" w:cs="Arial"/>
              </w:rPr>
            </w:pPr>
            <w:r w:rsidRPr="00D13501">
              <w:rPr>
                <w:rFonts w:ascii="Arial" w:hAnsi="Arial" w:cs="Arial"/>
                <w:lang w:val="de"/>
              </w:rPr>
              <w:t>0.150</w:t>
            </w:r>
          </w:p>
        </w:tc>
        <w:tc>
          <w:tcPr>
            <w:tcW w:w="1695" w:type="dxa"/>
            <w:vMerge w:val="restart"/>
            <w:tcBorders>
              <w:top w:val="single" w:sz="7" w:space="0" w:color="000000"/>
              <w:left w:val="single" w:sz="7" w:space="0" w:color="000000"/>
              <w:right w:val="single" w:sz="7" w:space="0" w:color="000000"/>
            </w:tcBorders>
          </w:tcPr>
          <w:p w14:paraId="12C371A5" w14:textId="77777777" w:rsidR="00C93EB5" w:rsidRPr="00D13501" w:rsidRDefault="00ED42D9">
            <w:pPr>
              <w:spacing w:before="55"/>
              <w:ind w:left="29"/>
              <w:rPr>
                <w:rFonts w:ascii="Arial" w:eastAsia="Arial" w:hAnsi="Arial" w:cs="Arial"/>
              </w:rPr>
            </w:pPr>
            <w:r w:rsidRPr="00D13501">
              <w:rPr>
                <w:rFonts w:ascii="Arial" w:hAnsi="Arial" w:cs="Arial"/>
                <w:lang w:val="de"/>
              </w:rPr>
              <w:t>-0,892 bis -0,298</w:t>
            </w:r>
          </w:p>
        </w:tc>
        <w:tc>
          <w:tcPr>
            <w:tcW w:w="825" w:type="dxa"/>
            <w:vMerge w:val="restart"/>
            <w:tcBorders>
              <w:top w:val="single" w:sz="7" w:space="0" w:color="000000"/>
              <w:left w:val="single" w:sz="7" w:space="0" w:color="000000"/>
              <w:right w:val="single" w:sz="7" w:space="0" w:color="000000"/>
            </w:tcBorders>
          </w:tcPr>
          <w:p w14:paraId="6EEB9131" w14:textId="77777777" w:rsidR="00C93EB5" w:rsidRPr="00D13501" w:rsidRDefault="00ED42D9">
            <w:pPr>
              <w:spacing w:before="55"/>
              <w:ind w:left="29"/>
              <w:rPr>
                <w:rFonts w:ascii="Arial" w:eastAsia="Arial" w:hAnsi="Arial" w:cs="Arial"/>
              </w:rPr>
            </w:pPr>
            <w:r w:rsidRPr="00D13501">
              <w:rPr>
                <w:rFonts w:ascii="Arial" w:hAnsi="Arial" w:cs="Arial"/>
                <w:lang w:val="de"/>
              </w:rPr>
              <w:t>0.000</w:t>
            </w:r>
          </w:p>
        </w:tc>
        <w:tc>
          <w:tcPr>
            <w:tcW w:w="810" w:type="dxa"/>
            <w:vMerge w:val="restart"/>
            <w:tcBorders>
              <w:top w:val="single" w:sz="7" w:space="0" w:color="000000"/>
              <w:left w:val="single" w:sz="7" w:space="0" w:color="000000"/>
              <w:right w:val="single" w:sz="7" w:space="0" w:color="000000"/>
            </w:tcBorders>
          </w:tcPr>
          <w:p w14:paraId="5E2E053A" w14:textId="77777777" w:rsidR="00C93EB5" w:rsidRPr="00D13501" w:rsidRDefault="00ED42D9">
            <w:pPr>
              <w:spacing w:before="55"/>
              <w:ind w:left="29"/>
              <w:rPr>
                <w:rFonts w:ascii="Arial" w:eastAsia="Arial" w:hAnsi="Arial" w:cs="Arial"/>
              </w:rPr>
            </w:pPr>
            <w:r w:rsidRPr="00D13501">
              <w:rPr>
                <w:rFonts w:ascii="Arial" w:hAnsi="Arial" w:cs="Arial"/>
                <w:lang w:val="de"/>
              </w:rPr>
              <w:t>-3.965</w:t>
            </w:r>
          </w:p>
        </w:tc>
      </w:tr>
      <w:tr w:rsidR="00C93EB5" w:rsidRPr="00D13501" w14:paraId="6BE1F575" w14:textId="77777777">
        <w:trPr>
          <w:trHeight w:hRule="exact" w:val="252"/>
        </w:trPr>
        <w:tc>
          <w:tcPr>
            <w:tcW w:w="675" w:type="dxa"/>
            <w:vMerge/>
            <w:tcBorders>
              <w:left w:val="single" w:sz="7" w:space="0" w:color="000000"/>
              <w:bottom w:val="single" w:sz="7" w:space="0" w:color="000000"/>
              <w:right w:val="single" w:sz="7" w:space="0" w:color="000000"/>
            </w:tcBorders>
          </w:tcPr>
          <w:p w14:paraId="4D403512" w14:textId="77777777" w:rsidR="00C93EB5" w:rsidRPr="00D13501" w:rsidRDefault="00C93EB5">
            <w:pPr>
              <w:rPr>
                <w:rFonts w:ascii="Arial" w:hAnsi="Arial" w:cs="Arial"/>
              </w:rPr>
            </w:pPr>
          </w:p>
        </w:tc>
        <w:tc>
          <w:tcPr>
            <w:tcW w:w="1260" w:type="dxa"/>
            <w:vMerge/>
            <w:tcBorders>
              <w:left w:val="single" w:sz="7" w:space="0" w:color="000000"/>
              <w:bottom w:val="single" w:sz="7" w:space="0" w:color="000000"/>
              <w:right w:val="single" w:sz="7" w:space="0" w:color="000000"/>
            </w:tcBorders>
          </w:tcPr>
          <w:p w14:paraId="3340E103" w14:textId="77777777" w:rsidR="00C93EB5" w:rsidRPr="00D13501" w:rsidRDefault="00C93EB5">
            <w:pPr>
              <w:rPr>
                <w:rFonts w:ascii="Arial" w:hAnsi="Arial" w:cs="Arial"/>
              </w:rPr>
            </w:pPr>
          </w:p>
        </w:tc>
        <w:tc>
          <w:tcPr>
            <w:tcW w:w="795" w:type="dxa"/>
            <w:tcBorders>
              <w:top w:val="nil"/>
              <w:left w:val="single" w:sz="7" w:space="0" w:color="000000"/>
              <w:bottom w:val="single" w:sz="7" w:space="0" w:color="000000"/>
              <w:right w:val="single" w:sz="7" w:space="0" w:color="000000"/>
            </w:tcBorders>
          </w:tcPr>
          <w:p w14:paraId="5B04F207" w14:textId="77777777" w:rsidR="00C93EB5" w:rsidRPr="00D13501" w:rsidRDefault="00ED42D9">
            <w:pPr>
              <w:spacing w:line="180" w:lineRule="exact"/>
              <w:ind w:left="29"/>
              <w:rPr>
                <w:rFonts w:ascii="Arial" w:eastAsia="Arial" w:hAnsi="Arial" w:cs="Arial"/>
              </w:rPr>
            </w:pPr>
            <w:r w:rsidRPr="00D13501">
              <w:rPr>
                <w:rFonts w:ascii="Arial" w:hAnsi="Arial" w:cs="Arial"/>
                <w:lang w:val="de"/>
              </w:rPr>
              <w:t>2110</w:t>
            </w:r>
          </w:p>
        </w:tc>
        <w:tc>
          <w:tcPr>
            <w:tcW w:w="795" w:type="dxa"/>
            <w:tcBorders>
              <w:top w:val="nil"/>
              <w:left w:val="single" w:sz="7" w:space="0" w:color="000000"/>
              <w:bottom w:val="single" w:sz="7" w:space="0" w:color="000000"/>
              <w:right w:val="single" w:sz="7" w:space="0" w:color="000000"/>
            </w:tcBorders>
          </w:tcPr>
          <w:p w14:paraId="67C5CA63" w14:textId="77777777" w:rsidR="00C93EB5" w:rsidRPr="00D13501" w:rsidRDefault="00ED42D9">
            <w:pPr>
              <w:spacing w:line="180" w:lineRule="exact"/>
              <w:ind w:left="29"/>
              <w:rPr>
                <w:rFonts w:ascii="Arial" w:eastAsia="Arial" w:hAnsi="Arial" w:cs="Arial"/>
              </w:rPr>
            </w:pPr>
            <w:r w:rsidRPr="00D13501">
              <w:rPr>
                <w:rFonts w:ascii="Arial" w:hAnsi="Arial" w:cs="Arial"/>
                <w:lang w:val="de"/>
              </w:rPr>
              <w:t>5.733</w:t>
            </w:r>
          </w:p>
        </w:tc>
        <w:tc>
          <w:tcPr>
            <w:tcW w:w="1125" w:type="dxa"/>
            <w:vMerge/>
            <w:tcBorders>
              <w:left w:val="single" w:sz="7" w:space="0" w:color="000000"/>
              <w:bottom w:val="single" w:sz="7" w:space="0" w:color="000000"/>
              <w:right w:val="single" w:sz="7" w:space="0" w:color="000000"/>
            </w:tcBorders>
          </w:tcPr>
          <w:p w14:paraId="29F21B9F" w14:textId="77777777" w:rsidR="00C93EB5" w:rsidRPr="00D13501" w:rsidRDefault="00C93EB5">
            <w:pPr>
              <w:rPr>
                <w:rFonts w:ascii="Arial" w:hAnsi="Arial" w:cs="Arial"/>
              </w:rPr>
            </w:pPr>
          </w:p>
        </w:tc>
        <w:tc>
          <w:tcPr>
            <w:tcW w:w="1425" w:type="dxa"/>
            <w:vMerge/>
            <w:tcBorders>
              <w:left w:val="single" w:sz="7" w:space="0" w:color="000000"/>
              <w:bottom w:val="single" w:sz="7" w:space="0" w:color="000000"/>
              <w:right w:val="single" w:sz="7" w:space="0" w:color="000000"/>
            </w:tcBorders>
          </w:tcPr>
          <w:p w14:paraId="481A6C91" w14:textId="77777777" w:rsidR="00C93EB5" w:rsidRPr="00D13501" w:rsidRDefault="00C93EB5">
            <w:pPr>
              <w:rPr>
                <w:rFonts w:ascii="Arial" w:hAnsi="Arial" w:cs="Arial"/>
              </w:rPr>
            </w:pPr>
          </w:p>
        </w:tc>
        <w:tc>
          <w:tcPr>
            <w:tcW w:w="1695" w:type="dxa"/>
            <w:vMerge/>
            <w:tcBorders>
              <w:left w:val="single" w:sz="7" w:space="0" w:color="000000"/>
              <w:bottom w:val="single" w:sz="7" w:space="0" w:color="000000"/>
              <w:right w:val="single" w:sz="7" w:space="0" w:color="000000"/>
            </w:tcBorders>
          </w:tcPr>
          <w:p w14:paraId="38C3CD4B" w14:textId="77777777" w:rsidR="00C93EB5" w:rsidRPr="00D13501" w:rsidRDefault="00C93EB5">
            <w:pPr>
              <w:rPr>
                <w:rFonts w:ascii="Arial" w:hAnsi="Arial" w:cs="Arial"/>
              </w:rPr>
            </w:pPr>
          </w:p>
        </w:tc>
        <w:tc>
          <w:tcPr>
            <w:tcW w:w="825" w:type="dxa"/>
            <w:vMerge/>
            <w:tcBorders>
              <w:left w:val="single" w:sz="7" w:space="0" w:color="000000"/>
              <w:bottom w:val="single" w:sz="7" w:space="0" w:color="000000"/>
              <w:right w:val="single" w:sz="7" w:space="0" w:color="000000"/>
            </w:tcBorders>
          </w:tcPr>
          <w:p w14:paraId="4AA78F30" w14:textId="77777777" w:rsidR="00C93EB5" w:rsidRPr="00D13501" w:rsidRDefault="00C93EB5">
            <w:pPr>
              <w:rPr>
                <w:rFonts w:ascii="Arial" w:hAnsi="Arial" w:cs="Arial"/>
              </w:rPr>
            </w:pPr>
          </w:p>
        </w:tc>
        <w:tc>
          <w:tcPr>
            <w:tcW w:w="810" w:type="dxa"/>
            <w:vMerge/>
            <w:tcBorders>
              <w:left w:val="single" w:sz="7" w:space="0" w:color="000000"/>
              <w:bottom w:val="single" w:sz="7" w:space="0" w:color="000000"/>
              <w:right w:val="single" w:sz="7" w:space="0" w:color="000000"/>
            </w:tcBorders>
          </w:tcPr>
          <w:p w14:paraId="192CEF38" w14:textId="77777777" w:rsidR="00C93EB5" w:rsidRPr="00D13501" w:rsidRDefault="00C93EB5">
            <w:pPr>
              <w:rPr>
                <w:rFonts w:ascii="Arial" w:hAnsi="Arial" w:cs="Arial"/>
              </w:rPr>
            </w:pPr>
          </w:p>
        </w:tc>
      </w:tr>
    </w:tbl>
    <w:p w14:paraId="56927998" w14:textId="77777777" w:rsidR="00C93EB5" w:rsidRPr="00D13501" w:rsidRDefault="00C93EB5">
      <w:pPr>
        <w:spacing w:before="14" w:line="240" w:lineRule="exact"/>
        <w:rPr>
          <w:rFonts w:ascii="Arial" w:hAnsi="Arial" w:cs="Arial"/>
        </w:rPr>
      </w:pPr>
    </w:p>
    <w:p w14:paraId="4C4FB23B" w14:textId="77777777" w:rsidR="00C93EB5" w:rsidRPr="00D13501" w:rsidRDefault="00ED42D9">
      <w:pPr>
        <w:spacing w:before="32"/>
        <w:ind w:left="100"/>
        <w:rPr>
          <w:rFonts w:ascii="Arial" w:eastAsia="Arial" w:hAnsi="Arial" w:cs="Arial"/>
        </w:rPr>
      </w:pPr>
      <w:r w:rsidRPr="00D13501">
        <w:rPr>
          <w:rFonts w:ascii="Arial" w:hAnsi="Arial" w:cs="Arial"/>
          <w:b/>
          <w:lang w:val="de"/>
        </w:rPr>
        <w:t>B)</w:t>
      </w:r>
    </w:p>
    <w:p w14:paraId="28755E7F" w14:textId="77777777" w:rsidR="00C93EB5" w:rsidRPr="00D13501" w:rsidRDefault="00C93EB5">
      <w:pPr>
        <w:spacing w:before="5" w:line="20" w:lineRule="exact"/>
        <w:rPr>
          <w:rFonts w:ascii="Arial" w:hAnsi="Arial" w:cs="Arial"/>
        </w:rPr>
      </w:pPr>
    </w:p>
    <w:tbl>
      <w:tblPr>
        <w:tblW w:w="0" w:type="auto"/>
        <w:tblInd w:w="91" w:type="dxa"/>
        <w:tblLayout w:type="fixed"/>
        <w:tblCellMar>
          <w:left w:w="0" w:type="dxa"/>
          <w:right w:w="0" w:type="dxa"/>
        </w:tblCellMar>
        <w:tblLook w:val="01E0" w:firstRow="1" w:lastRow="1" w:firstColumn="1" w:lastColumn="1" w:noHBand="0" w:noVBand="0"/>
      </w:tblPr>
      <w:tblGrid>
        <w:gridCol w:w="705"/>
        <w:gridCol w:w="1200"/>
        <w:gridCol w:w="1020"/>
        <w:gridCol w:w="1410"/>
        <w:gridCol w:w="1635"/>
        <w:gridCol w:w="1890"/>
        <w:gridCol w:w="735"/>
        <w:gridCol w:w="795"/>
      </w:tblGrid>
      <w:tr w:rsidR="00C93EB5" w:rsidRPr="00D13501" w14:paraId="1A0ACE4D" w14:textId="77777777">
        <w:trPr>
          <w:trHeight w:hRule="exact" w:val="525"/>
        </w:trPr>
        <w:tc>
          <w:tcPr>
            <w:tcW w:w="705" w:type="dxa"/>
            <w:tcBorders>
              <w:top w:val="single" w:sz="7" w:space="0" w:color="000000"/>
              <w:left w:val="single" w:sz="7" w:space="0" w:color="000000"/>
              <w:bottom w:val="single" w:sz="7" w:space="0" w:color="000000"/>
              <w:right w:val="single" w:sz="7" w:space="0" w:color="000000"/>
            </w:tcBorders>
          </w:tcPr>
          <w:p w14:paraId="39B6F88B" w14:textId="77777777" w:rsidR="00C93EB5" w:rsidRPr="00D13501" w:rsidRDefault="00ED42D9">
            <w:pPr>
              <w:spacing w:before="55"/>
              <w:ind w:left="29"/>
              <w:rPr>
                <w:rFonts w:ascii="Arial" w:eastAsia="Arial" w:hAnsi="Arial" w:cs="Arial"/>
              </w:rPr>
            </w:pPr>
            <w:r w:rsidRPr="00D13501">
              <w:rPr>
                <w:rFonts w:ascii="Arial" w:hAnsi="Arial" w:cs="Arial"/>
                <w:lang w:val="de"/>
              </w:rPr>
              <w:t>Pcr</w:t>
            </w:r>
          </w:p>
        </w:tc>
        <w:tc>
          <w:tcPr>
            <w:tcW w:w="1200" w:type="dxa"/>
            <w:tcBorders>
              <w:top w:val="single" w:sz="7" w:space="0" w:color="000000"/>
              <w:left w:val="single" w:sz="7" w:space="0" w:color="000000"/>
              <w:bottom w:val="single" w:sz="7" w:space="0" w:color="000000"/>
              <w:right w:val="single" w:sz="7" w:space="0" w:color="000000"/>
            </w:tcBorders>
          </w:tcPr>
          <w:p w14:paraId="3B69AE22" w14:textId="77777777" w:rsidR="00C93EB5" w:rsidRPr="00D13501" w:rsidRDefault="00ED42D9">
            <w:pPr>
              <w:spacing w:before="55"/>
              <w:ind w:left="29"/>
              <w:rPr>
                <w:rFonts w:ascii="Arial" w:eastAsia="Arial" w:hAnsi="Arial" w:cs="Arial"/>
              </w:rPr>
            </w:pPr>
            <w:r w:rsidRPr="00D13501">
              <w:rPr>
                <w:rFonts w:ascii="Arial" w:hAnsi="Arial" w:cs="Arial"/>
                <w:lang w:val="de"/>
              </w:rPr>
              <w:t>Vergleich</w:t>
            </w:r>
          </w:p>
        </w:tc>
        <w:tc>
          <w:tcPr>
            <w:tcW w:w="1020" w:type="dxa"/>
            <w:tcBorders>
              <w:top w:val="single" w:sz="7" w:space="0" w:color="000000"/>
              <w:left w:val="single" w:sz="7" w:space="0" w:color="000000"/>
              <w:bottom w:val="single" w:sz="7" w:space="0" w:color="000000"/>
              <w:right w:val="single" w:sz="7" w:space="0" w:color="000000"/>
            </w:tcBorders>
          </w:tcPr>
          <w:p w14:paraId="604A2CAF" w14:textId="77777777" w:rsidR="00C93EB5" w:rsidRPr="00D13501" w:rsidRDefault="00ED42D9">
            <w:pPr>
              <w:spacing w:before="55"/>
              <w:ind w:left="29"/>
              <w:rPr>
                <w:rFonts w:ascii="Arial" w:eastAsia="Arial" w:hAnsi="Arial" w:cs="Arial"/>
              </w:rPr>
            </w:pPr>
            <w:r w:rsidRPr="00D13501">
              <w:rPr>
                <w:rFonts w:ascii="Arial" w:hAnsi="Arial" w:cs="Arial"/>
                <w:lang w:val="de"/>
              </w:rPr>
              <w:t>N</w:t>
            </w:r>
          </w:p>
        </w:tc>
        <w:tc>
          <w:tcPr>
            <w:tcW w:w="1410" w:type="dxa"/>
            <w:tcBorders>
              <w:top w:val="single" w:sz="7" w:space="0" w:color="000000"/>
              <w:left w:val="single" w:sz="7" w:space="0" w:color="000000"/>
              <w:bottom w:val="single" w:sz="7" w:space="0" w:color="000000"/>
              <w:right w:val="single" w:sz="7" w:space="0" w:color="000000"/>
            </w:tcBorders>
          </w:tcPr>
          <w:p w14:paraId="18A129B7" w14:textId="77777777" w:rsidR="00C93EB5" w:rsidRPr="00D13501" w:rsidRDefault="00ED42D9">
            <w:pPr>
              <w:spacing w:before="55"/>
              <w:ind w:left="29"/>
              <w:rPr>
                <w:rFonts w:ascii="Arial" w:eastAsia="Arial" w:hAnsi="Arial" w:cs="Arial"/>
              </w:rPr>
            </w:pPr>
            <w:r w:rsidRPr="00D13501">
              <w:rPr>
                <w:rFonts w:ascii="Arial" w:hAnsi="Arial" w:cs="Arial"/>
                <w:lang w:val="de"/>
              </w:rPr>
              <w:t>Mediane</w:t>
            </w:r>
          </w:p>
        </w:tc>
        <w:tc>
          <w:tcPr>
            <w:tcW w:w="1635" w:type="dxa"/>
            <w:tcBorders>
              <w:top w:val="single" w:sz="7" w:space="0" w:color="000000"/>
              <w:left w:val="single" w:sz="7" w:space="0" w:color="000000"/>
              <w:bottom w:val="single" w:sz="7" w:space="0" w:color="000000"/>
              <w:right w:val="single" w:sz="7" w:space="0" w:color="000000"/>
            </w:tcBorders>
          </w:tcPr>
          <w:p w14:paraId="79CA19C8" w14:textId="77777777" w:rsidR="00C93EB5" w:rsidRPr="00D13501" w:rsidRDefault="00ED42D9">
            <w:pPr>
              <w:spacing w:before="55" w:line="243" w:lineRule="auto"/>
              <w:ind w:left="29" w:right="57"/>
              <w:rPr>
                <w:rFonts w:ascii="Arial" w:eastAsia="Arial" w:hAnsi="Arial" w:cs="Arial"/>
              </w:rPr>
            </w:pPr>
            <w:r w:rsidRPr="00D13501">
              <w:rPr>
                <w:rFonts w:ascii="Arial" w:hAnsi="Arial" w:cs="Arial"/>
                <w:lang w:val="de"/>
              </w:rPr>
              <w:t>Median der paarweisen Unterschiede</w:t>
            </w:r>
          </w:p>
        </w:tc>
        <w:tc>
          <w:tcPr>
            <w:tcW w:w="1890" w:type="dxa"/>
            <w:tcBorders>
              <w:top w:val="single" w:sz="7" w:space="0" w:color="000000"/>
              <w:left w:val="single" w:sz="7" w:space="0" w:color="000000"/>
              <w:bottom w:val="single" w:sz="7" w:space="0" w:color="000000"/>
              <w:right w:val="single" w:sz="7" w:space="0" w:color="000000"/>
            </w:tcBorders>
          </w:tcPr>
          <w:p w14:paraId="594C18B9" w14:textId="77777777" w:rsidR="00C93EB5" w:rsidRPr="00D13501" w:rsidRDefault="00ED42D9">
            <w:pPr>
              <w:spacing w:before="55" w:line="243" w:lineRule="auto"/>
              <w:ind w:left="29" w:right="122"/>
              <w:rPr>
                <w:rFonts w:ascii="Arial" w:eastAsia="Arial" w:hAnsi="Arial" w:cs="Arial"/>
              </w:rPr>
            </w:pPr>
            <w:r w:rsidRPr="00D13501">
              <w:rPr>
                <w:rFonts w:ascii="Arial" w:hAnsi="Arial" w:cs="Arial"/>
                <w:lang w:val="de"/>
              </w:rPr>
              <w:t>95% CI für mediane paarweise Unterschiede</w:t>
            </w:r>
          </w:p>
        </w:tc>
        <w:tc>
          <w:tcPr>
            <w:tcW w:w="735" w:type="dxa"/>
            <w:tcBorders>
              <w:top w:val="single" w:sz="7" w:space="0" w:color="000000"/>
              <w:left w:val="single" w:sz="7" w:space="0" w:color="000000"/>
              <w:bottom w:val="single" w:sz="7" w:space="0" w:color="000000"/>
              <w:right w:val="single" w:sz="7" w:space="0" w:color="000000"/>
            </w:tcBorders>
          </w:tcPr>
          <w:p w14:paraId="575D4FD7" w14:textId="77777777" w:rsidR="00C93EB5" w:rsidRPr="00D13501" w:rsidRDefault="00ED42D9">
            <w:pPr>
              <w:spacing w:before="55"/>
              <w:ind w:left="29"/>
              <w:rPr>
                <w:rFonts w:ascii="Arial" w:eastAsia="Arial" w:hAnsi="Arial" w:cs="Arial"/>
              </w:rPr>
            </w:pPr>
            <w:r w:rsidRPr="00D13501">
              <w:rPr>
                <w:rFonts w:ascii="Arial" w:hAnsi="Arial" w:cs="Arial"/>
                <w:lang w:val="de"/>
              </w:rPr>
              <w:t>p-Wert</w:t>
            </w:r>
          </w:p>
        </w:tc>
        <w:tc>
          <w:tcPr>
            <w:tcW w:w="795" w:type="dxa"/>
            <w:tcBorders>
              <w:top w:val="single" w:sz="7" w:space="0" w:color="000000"/>
              <w:left w:val="single" w:sz="7" w:space="0" w:color="000000"/>
              <w:bottom w:val="single" w:sz="7" w:space="0" w:color="000000"/>
              <w:right w:val="single" w:sz="7" w:space="0" w:color="000000"/>
            </w:tcBorders>
          </w:tcPr>
          <w:p w14:paraId="31CCD4C1" w14:textId="77777777" w:rsidR="00C93EB5" w:rsidRPr="00D13501" w:rsidRDefault="00ED42D9">
            <w:pPr>
              <w:spacing w:before="55"/>
              <w:ind w:left="29"/>
              <w:rPr>
                <w:rFonts w:ascii="Arial" w:eastAsia="Arial" w:hAnsi="Arial" w:cs="Arial"/>
              </w:rPr>
            </w:pPr>
            <w:r w:rsidRPr="00D13501">
              <w:rPr>
                <w:rFonts w:ascii="Arial" w:hAnsi="Arial" w:cs="Arial"/>
                <w:lang w:val="de"/>
              </w:rPr>
              <w:t>Statistik</w:t>
            </w:r>
          </w:p>
        </w:tc>
      </w:tr>
      <w:tr w:rsidR="00C93EB5" w:rsidRPr="00D13501" w14:paraId="65942463" w14:textId="77777777">
        <w:trPr>
          <w:trHeight w:hRule="exact" w:val="315"/>
        </w:trPr>
        <w:tc>
          <w:tcPr>
            <w:tcW w:w="705" w:type="dxa"/>
            <w:vMerge w:val="restart"/>
            <w:tcBorders>
              <w:top w:val="single" w:sz="7" w:space="0" w:color="000000"/>
              <w:left w:val="single" w:sz="7" w:space="0" w:color="000000"/>
              <w:right w:val="single" w:sz="7" w:space="0" w:color="000000"/>
            </w:tcBorders>
          </w:tcPr>
          <w:p w14:paraId="2B991FD0" w14:textId="77777777" w:rsidR="00C93EB5" w:rsidRPr="00D13501" w:rsidRDefault="00ED42D9">
            <w:pPr>
              <w:spacing w:before="55"/>
              <w:ind w:left="29"/>
              <w:rPr>
                <w:rFonts w:ascii="Arial" w:eastAsia="Arial" w:hAnsi="Arial" w:cs="Arial"/>
              </w:rPr>
            </w:pPr>
            <w:r w:rsidRPr="00D13501">
              <w:rPr>
                <w:rFonts w:ascii="Arial" w:hAnsi="Arial" w:cs="Arial"/>
                <w:lang w:val="de"/>
              </w:rPr>
              <w:t>LC480</w:t>
            </w:r>
          </w:p>
        </w:tc>
        <w:tc>
          <w:tcPr>
            <w:tcW w:w="1200" w:type="dxa"/>
            <w:tcBorders>
              <w:top w:val="single" w:sz="7" w:space="0" w:color="000000"/>
              <w:left w:val="single" w:sz="7" w:space="0" w:color="000000"/>
              <w:bottom w:val="single" w:sz="7" w:space="0" w:color="000000"/>
              <w:right w:val="single" w:sz="7" w:space="0" w:color="000000"/>
            </w:tcBorders>
          </w:tcPr>
          <w:p w14:paraId="2C663F1D" w14:textId="77777777" w:rsidR="00C93EB5" w:rsidRPr="00D13501" w:rsidRDefault="00ED42D9">
            <w:pPr>
              <w:spacing w:before="55"/>
              <w:ind w:left="29"/>
              <w:rPr>
                <w:rFonts w:ascii="Arial" w:eastAsia="Arial" w:hAnsi="Arial" w:cs="Arial"/>
              </w:rPr>
            </w:pPr>
            <w:r w:rsidRPr="00D13501">
              <w:rPr>
                <w:rFonts w:ascii="Arial" w:hAnsi="Arial" w:cs="Arial"/>
                <w:lang w:val="de"/>
              </w:rPr>
              <w:t>0-9 gegen &gt;9</w:t>
            </w:r>
          </w:p>
        </w:tc>
        <w:tc>
          <w:tcPr>
            <w:tcW w:w="1020" w:type="dxa"/>
            <w:tcBorders>
              <w:top w:val="single" w:sz="7" w:space="0" w:color="000000"/>
              <w:left w:val="single" w:sz="7" w:space="0" w:color="000000"/>
              <w:bottom w:val="single" w:sz="7" w:space="0" w:color="000000"/>
              <w:right w:val="single" w:sz="7" w:space="0" w:color="000000"/>
            </w:tcBorders>
          </w:tcPr>
          <w:p w14:paraId="698FF920" w14:textId="77777777" w:rsidR="00C93EB5" w:rsidRPr="00D13501" w:rsidRDefault="00ED42D9">
            <w:pPr>
              <w:spacing w:before="55"/>
              <w:ind w:left="29"/>
              <w:rPr>
                <w:rFonts w:ascii="Arial" w:eastAsia="Arial" w:hAnsi="Arial" w:cs="Arial"/>
              </w:rPr>
            </w:pPr>
            <w:r w:rsidRPr="00D13501">
              <w:rPr>
                <w:rFonts w:ascii="Arial" w:hAnsi="Arial" w:cs="Arial"/>
                <w:lang w:val="de"/>
              </w:rPr>
              <w:t>15 / 1367</w:t>
            </w:r>
          </w:p>
        </w:tc>
        <w:tc>
          <w:tcPr>
            <w:tcW w:w="1410" w:type="dxa"/>
            <w:tcBorders>
              <w:top w:val="single" w:sz="7" w:space="0" w:color="000000"/>
              <w:left w:val="single" w:sz="7" w:space="0" w:color="000000"/>
              <w:bottom w:val="single" w:sz="7" w:space="0" w:color="000000"/>
              <w:right w:val="single" w:sz="7" w:space="0" w:color="000000"/>
            </w:tcBorders>
          </w:tcPr>
          <w:p w14:paraId="5355264D" w14:textId="77777777" w:rsidR="00C93EB5" w:rsidRPr="00D13501" w:rsidRDefault="00ED42D9">
            <w:pPr>
              <w:spacing w:before="55"/>
              <w:ind w:left="29"/>
              <w:rPr>
                <w:rFonts w:ascii="Arial" w:eastAsia="Arial" w:hAnsi="Arial" w:cs="Arial"/>
              </w:rPr>
            </w:pPr>
            <w:r w:rsidRPr="00D13501">
              <w:rPr>
                <w:rFonts w:ascii="Arial" w:hAnsi="Arial" w:cs="Arial"/>
                <w:lang w:val="de"/>
              </w:rPr>
              <w:t>5.961 / 5.664</w:t>
            </w:r>
          </w:p>
        </w:tc>
        <w:tc>
          <w:tcPr>
            <w:tcW w:w="1635" w:type="dxa"/>
            <w:tcBorders>
              <w:top w:val="single" w:sz="7" w:space="0" w:color="000000"/>
              <w:left w:val="single" w:sz="7" w:space="0" w:color="000000"/>
              <w:bottom w:val="single" w:sz="7" w:space="0" w:color="000000"/>
              <w:right w:val="single" w:sz="7" w:space="0" w:color="000000"/>
            </w:tcBorders>
          </w:tcPr>
          <w:p w14:paraId="04AB4479" w14:textId="77777777" w:rsidR="00C93EB5" w:rsidRPr="00D13501" w:rsidRDefault="00ED42D9">
            <w:pPr>
              <w:spacing w:before="55"/>
              <w:ind w:left="29"/>
              <w:rPr>
                <w:rFonts w:ascii="Arial" w:eastAsia="Arial" w:hAnsi="Arial" w:cs="Arial"/>
              </w:rPr>
            </w:pPr>
            <w:r w:rsidRPr="00D13501">
              <w:rPr>
                <w:rFonts w:ascii="Arial" w:hAnsi="Arial" w:cs="Arial"/>
                <w:lang w:val="de"/>
              </w:rPr>
              <w:t>-0.155</w:t>
            </w:r>
          </w:p>
        </w:tc>
        <w:tc>
          <w:tcPr>
            <w:tcW w:w="1890" w:type="dxa"/>
            <w:tcBorders>
              <w:top w:val="single" w:sz="7" w:space="0" w:color="000000"/>
              <w:left w:val="single" w:sz="7" w:space="0" w:color="000000"/>
              <w:bottom w:val="single" w:sz="7" w:space="0" w:color="000000"/>
              <w:right w:val="single" w:sz="7" w:space="0" w:color="000000"/>
            </w:tcBorders>
          </w:tcPr>
          <w:p w14:paraId="396E8A08" w14:textId="77777777" w:rsidR="00C93EB5" w:rsidRPr="00D13501" w:rsidRDefault="00ED42D9">
            <w:pPr>
              <w:spacing w:before="55"/>
              <w:ind w:left="29"/>
              <w:rPr>
                <w:rFonts w:ascii="Arial" w:eastAsia="Arial" w:hAnsi="Arial" w:cs="Arial"/>
              </w:rPr>
            </w:pPr>
            <w:r w:rsidRPr="00D13501">
              <w:rPr>
                <w:rFonts w:ascii="Arial" w:hAnsi="Arial" w:cs="Arial"/>
                <w:lang w:val="de"/>
              </w:rPr>
              <w:t>-0,196 bis -0,101</w:t>
            </w:r>
          </w:p>
        </w:tc>
        <w:tc>
          <w:tcPr>
            <w:tcW w:w="735" w:type="dxa"/>
            <w:tcBorders>
              <w:top w:val="single" w:sz="7" w:space="0" w:color="000000"/>
              <w:left w:val="single" w:sz="7" w:space="0" w:color="000000"/>
              <w:bottom w:val="single" w:sz="7" w:space="0" w:color="000000"/>
              <w:right w:val="single" w:sz="7" w:space="0" w:color="000000"/>
            </w:tcBorders>
          </w:tcPr>
          <w:p w14:paraId="60B237F6" w14:textId="77777777" w:rsidR="00C93EB5" w:rsidRPr="00D13501" w:rsidRDefault="00ED42D9">
            <w:pPr>
              <w:spacing w:before="55"/>
              <w:ind w:left="29"/>
              <w:rPr>
                <w:rFonts w:ascii="Arial" w:eastAsia="Arial" w:hAnsi="Arial" w:cs="Arial"/>
              </w:rPr>
            </w:pPr>
            <w:r w:rsidRPr="00D13501">
              <w:rPr>
                <w:rFonts w:ascii="Arial" w:hAnsi="Arial" w:cs="Arial"/>
                <w:lang w:val="de"/>
              </w:rPr>
              <w:t>0.783</w:t>
            </w:r>
          </w:p>
        </w:tc>
        <w:tc>
          <w:tcPr>
            <w:tcW w:w="795" w:type="dxa"/>
            <w:tcBorders>
              <w:top w:val="single" w:sz="7" w:space="0" w:color="000000"/>
              <w:left w:val="single" w:sz="7" w:space="0" w:color="000000"/>
              <w:bottom w:val="single" w:sz="7" w:space="0" w:color="000000"/>
              <w:right w:val="single" w:sz="7" w:space="0" w:color="000000"/>
            </w:tcBorders>
          </w:tcPr>
          <w:p w14:paraId="3019B727" w14:textId="77777777" w:rsidR="00C93EB5" w:rsidRPr="00D13501" w:rsidRDefault="00ED42D9">
            <w:pPr>
              <w:spacing w:before="55"/>
              <w:ind w:left="29"/>
              <w:rPr>
                <w:rFonts w:ascii="Arial" w:eastAsia="Arial" w:hAnsi="Arial" w:cs="Arial"/>
              </w:rPr>
            </w:pPr>
            <w:r w:rsidRPr="00D13501">
              <w:rPr>
                <w:rFonts w:ascii="Arial" w:hAnsi="Arial" w:cs="Arial"/>
                <w:lang w:val="de"/>
              </w:rPr>
              <w:t>9828</w:t>
            </w:r>
          </w:p>
        </w:tc>
      </w:tr>
      <w:tr w:rsidR="00C93EB5" w:rsidRPr="00D13501" w14:paraId="3F34244A" w14:textId="77777777">
        <w:trPr>
          <w:trHeight w:hRule="exact" w:val="315"/>
        </w:trPr>
        <w:tc>
          <w:tcPr>
            <w:tcW w:w="705" w:type="dxa"/>
            <w:vMerge/>
            <w:tcBorders>
              <w:left w:val="single" w:sz="7" w:space="0" w:color="000000"/>
              <w:right w:val="single" w:sz="7" w:space="0" w:color="000000"/>
            </w:tcBorders>
          </w:tcPr>
          <w:p w14:paraId="7F44E644" w14:textId="77777777" w:rsidR="00C93EB5" w:rsidRPr="00D13501" w:rsidRDefault="00C93EB5">
            <w:pPr>
              <w:rPr>
                <w:rFonts w:ascii="Arial" w:hAnsi="Arial" w:cs="Arial"/>
              </w:rPr>
            </w:pPr>
          </w:p>
        </w:tc>
        <w:tc>
          <w:tcPr>
            <w:tcW w:w="1200" w:type="dxa"/>
            <w:tcBorders>
              <w:top w:val="single" w:sz="7" w:space="0" w:color="000000"/>
              <w:left w:val="single" w:sz="7" w:space="0" w:color="000000"/>
              <w:bottom w:val="single" w:sz="7" w:space="0" w:color="000000"/>
              <w:right w:val="single" w:sz="7" w:space="0" w:color="000000"/>
            </w:tcBorders>
          </w:tcPr>
          <w:p w14:paraId="1142CC05" w14:textId="77777777" w:rsidR="00C93EB5" w:rsidRPr="00D13501" w:rsidRDefault="00ED42D9">
            <w:pPr>
              <w:spacing w:before="55"/>
              <w:ind w:left="29"/>
              <w:rPr>
                <w:rFonts w:ascii="Arial" w:eastAsia="Arial" w:hAnsi="Arial" w:cs="Arial"/>
              </w:rPr>
            </w:pPr>
            <w:r w:rsidRPr="00D13501">
              <w:rPr>
                <w:rFonts w:ascii="Arial" w:hAnsi="Arial" w:cs="Arial"/>
                <w:lang w:val="de"/>
              </w:rPr>
              <w:t>0-9 gegen &gt;19</w:t>
            </w:r>
          </w:p>
        </w:tc>
        <w:tc>
          <w:tcPr>
            <w:tcW w:w="1020" w:type="dxa"/>
            <w:tcBorders>
              <w:top w:val="single" w:sz="7" w:space="0" w:color="000000"/>
              <w:left w:val="single" w:sz="7" w:space="0" w:color="000000"/>
              <w:bottom w:val="single" w:sz="7" w:space="0" w:color="000000"/>
              <w:right w:val="single" w:sz="7" w:space="0" w:color="000000"/>
            </w:tcBorders>
          </w:tcPr>
          <w:p w14:paraId="4A99A578" w14:textId="77777777" w:rsidR="00C93EB5" w:rsidRPr="00D13501" w:rsidRDefault="00ED42D9">
            <w:pPr>
              <w:spacing w:before="55"/>
              <w:ind w:left="29"/>
              <w:rPr>
                <w:rFonts w:ascii="Arial" w:eastAsia="Arial" w:hAnsi="Arial" w:cs="Arial"/>
              </w:rPr>
            </w:pPr>
            <w:r w:rsidRPr="00D13501">
              <w:rPr>
                <w:rFonts w:ascii="Arial" w:hAnsi="Arial" w:cs="Arial"/>
                <w:lang w:val="de"/>
              </w:rPr>
              <w:t>15 / 1334</w:t>
            </w:r>
          </w:p>
        </w:tc>
        <w:tc>
          <w:tcPr>
            <w:tcW w:w="1410" w:type="dxa"/>
            <w:tcBorders>
              <w:top w:val="single" w:sz="7" w:space="0" w:color="000000"/>
              <w:left w:val="single" w:sz="7" w:space="0" w:color="000000"/>
              <w:bottom w:val="single" w:sz="7" w:space="0" w:color="000000"/>
              <w:right w:val="single" w:sz="7" w:space="0" w:color="000000"/>
            </w:tcBorders>
          </w:tcPr>
          <w:p w14:paraId="036DDBA4" w14:textId="77777777" w:rsidR="00C93EB5" w:rsidRPr="00D13501" w:rsidRDefault="00ED42D9">
            <w:pPr>
              <w:spacing w:before="55"/>
              <w:ind w:left="29"/>
              <w:rPr>
                <w:rFonts w:ascii="Arial" w:eastAsia="Arial" w:hAnsi="Arial" w:cs="Arial"/>
              </w:rPr>
            </w:pPr>
            <w:r w:rsidRPr="00D13501">
              <w:rPr>
                <w:rFonts w:ascii="Arial" w:hAnsi="Arial" w:cs="Arial"/>
                <w:lang w:val="de"/>
              </w:rPr>
              <w:t>5.961 / 5.688</w:t>
            </w:r>
          </w:p>
        </w:tc>
        <w:tc>
          <w:tcPr>
            <w:tcW w:w="1635" w:type="dxa"/>
            <w:tcBorders>
              <w:top w:val="single" w:sz="7" w:space="0" w:color="000000"/>
              <w:left w:val="single" w:sz="7" w:space="0" w:color="000000"/>
              <w:bottom w:val="single" w:sz="7" w:space="0" w:color="000000"/>
              <w:right w:val="single" w:sz="7" w:space="0" w:color="000000"/>
            </w:tcBorders>
          </w:tcPr>
          <w:p w14:paraId="288FDD66" w14:textId="77777777" w:rsidR="00C93EB5" w:rsidRPr="00D13501" w:rsidRDefault="00ED42D9">
            <w:pPr>
              <w:spacing w:before="55"/>
              <w:ind w:left="29"/>
              <w:rPr>
                <w:rFonts w:ascii="Arial" w:eastAsia="Arial" w:hAnsi="Arial" w:cs="Arial"/>
              </w:rPr>
            </w:pPr>
            <w:r w:rsidRPr="00D13501">
              <w:rPr>
                <w:rFonts w:ascii="Arial" w:hAnsi="Arial" w:cs="Arial"/>
                <w:lang w:val="de"/>
              </w:rPr>
              <w:t>-0.169</w:t>
            </w:r>
          </w:p>
        </w:tc>
        <w:tc>
          <w:tcPr>
            <w:tcW w:w="1890" w:type="dxa"/>
            <w:tcBorders>
              <w:top w:val="single" w:sz="7" w:space="0" w:color="000000"/>
              <w:left w:val="single" w:sz="7" w:space="0" w:color="000000"/>
              <w:bottom w:val="single" w:sz="7" w:space="0" w:color="000000"/>
              <w:right w:val="single" w:sz="7" w:space="0" w:color="000000"/>
            </w:tcBorders>
          </w:tcPr>
          <w:p w14:paraId="322D5C16" w14:textId="77777777" w:rsidR="00C93EB5" w:rsidRPr="00D13501" w:rsidRDefault="00ED42D9">
            <w:pPr>
              <w:spacing w:before="55"/>
              <w:ind w:left="29"/>
              <w:rPr>
                <w:rFonts w:ascii="Arial" w:eastAsia="Arial" w:hAnsi="Arial" w:cs="Arial"/>
              </w:rPr>
            </w:pPr>
            <w:r w:rsidRPr="00D13501">
              <w:rPr>
                <w:rFonts w:ascii="Arial" w:hAnsi="Arial" w:cs="Arial"/>
                <w:lang w:val="de"/>
              </w:rPr>
              <w:t>-0,211 bis -0,113</w:t>
            </w:r>
          </w:p>
        </w:tc>
        <w:tc>
          <w:tcPr>
            <w:tcW w:w="735" w:type="dxa"/>
            <w:tcBorders>
              <w:top w:val="single" w:sz="7" w:space="0" w:color="000000"/>
              <w:left w:val="single" w:sz="7" w:space="0" w:color="000000"/>
              <w:bottom w:val="single" w:sz="7" w:space="0" w:color="000000"/>
              <w:right w:val="single" w:sz="7" w:space="0" w:color="000000"/>
            </w:tcBorders>
          </w:tcPr>
          <w:p w14:paraId="11327D27" w14:textId="77777777" w:rsidR="00C93EB5" w:rsidRPr="00D13501" w:rsidRDefault="00ED42D9">
            <w:pPr>
              <w:spacing w:before="55"/>
              <w:ind w:left="29"/>
              <w:rPr>
                <w:rFonts w:ascii="Arial" w:eastAsia="Arial" w:hAnsi="Arial" w:cs="Arial"/>
              </w:rPr>
            </w:pPr>
            <w:r w:rsidRPr="00D13501">
              <w:rPr>
                <w:rFonts w:ascii="Arial" w:hAnsi="Arial" w:cs="Arial"/>
                <w:lang w:val="de"/>
              </w:rPr>
              <w:t>0.764</w:t>
            </w:r>
          </w:p>
        </w:tc>
        <w:tc>
          <w:tcPr>
            <w:tcW w:w="795" w:type="dxa"/>
            <w:tcBorders>
              <w:top w:val="single" w:sz="7" w:space="0" w:color="000000"/>
              <w:left w:val="single" w:sz="7" w:space="0" w:color="000000"/>
              <w:bottom w:val="single" w:sz="7" w:space="0" w:color="000000"/>
              <w:right w:val="single" w:sz="7" w:space="0" w:color="000000"/>
            </w:tcBorders>
          </w:tcPr>
          <w:p w14:paraId="58F80DBE" w14:textId="77777777" w:rsidR="00C93EB5" w:rsidRPr="00D13501" w:rsidRDefault="00ED42D9">
            <w:pPr>
              <w:spacing w:before="55"/>
              <w:ind w:left="29"/>
              <w:rPr>
                <w:rFonts w:ascii="Arial" w:eastAsia="Arial" w:hAnsi="Arial" w:cs="Arial"/>
              </w:rPr>
            </w:pPr>
            <w:r w:rsidRPr="00D13501">
              <w:rPr>
                <w:rFonts w:ascii="Arial" w:hAnsi="Arial" w:cs="Arial"/>
                <w:lang w:val="de"/>
              </w:rPr>
              <w:t>9555</w:t>
            </w:r>
          </w:p>
        </w:tc>
      </w:tr>
      <w:tr w:rsidR="00C93EB5" w:rsidRPr="00D13501" w14:paraId="37CBB8A7" w14:textId="77777777">
        <w:trPr>
          <w:trHeight w:hRule="exact" w:val="315"/>
        </w:trPr>
        <w:tc>
          <w:tcPr>
            <w:tcW w:w="705" w:type="dxa"/>
            <w:vMerge/>
            <w:tcBorders>
              <w:left w:val="single" w:sz="7" w:space="0" w:color="000000"/>
              <w:bottom w:val="single" w:sz="7" w:space="0" w:color="000000"/>
              <w:right w:val="single" w:sz="7" w:space="0" w:color="000000"/>
            </w:tcBorders>
          </w:tcPr>
          <w:p w14:paraId="4E6104CC" w14:textId="77777777" w:rsidR="00C93EB5" w:rsidRPr="00D13501" w:rsidRDefault="00C93EB5">
            <w:pPr>
              <w:rPr>
                <w:rFonts w:ascii="Arial" w:hAnsi="Arial" w:cs="Arial"/>
              </w:rPr>
            </w:pPr>
          </w:p>
        </w:tc>
        <w:tc>
          <w:tcPr>
            <w:tcW w:w="1200" w:type="dxa"/>
            <w:tcBorders>
              <w:top w:val="single" w:sz="7" w:space="0" w:color="000000"/>
              <w:left w:val="single" w:sz="7" w:space="0" w:color="000000"/>
              <w:bottom w:val="single" w:sz="7" w:space="0" w:color="000000"/>
              <w:right w:val="single" w:sz="7" w:space="0" w:color="000000"/>
            </w:tcBorders>
          </w:tcPr>
          <w:p w14:paraId="7B01DEBF" w14:textId="77777777" w:rsidR="00C93EB5" w:rsidRPr="00D13501" w:rsidRDefault="00ED42D9">
            <w:pPr>
              <w:spacing w:before="55"/>
              <w:ind w:left="29"/>
              <w:rPr>
                <w:rFonts w:ascii="Arial" w:eastAsia="Arial" w:hAnsi="Arial" w:cs="Arial"/>
              </w:rPr>
            </w:pPr>
            <w:r w:rsidRPr="00D13501">
              <w:rPr>
                <w:rFonts w:ascii="Arial" w:hAnsi="Arial" w:cs="Arial"/>
                <w:lang w:val="de"/>
              </w:rPr>
              <w:t>0-19 gegen &gt;19</w:t>
            </w:r>
          </w:p>
        </w:tc>
        <w:tc>
          <w:tcPr>
            <w:tcW w:w="1020" w:type="dxa"/>
            <w:tcBorders>
              <w:top w:val="single" w:sz="7" w:space="0" w:color="000000"/>
              <w:left w:val="single" w:sz="7" w:space="0" w:color="000000"/>
              <w:bottom w:val="single" w:sz="7" w:space="0" w:color="000000"/>
              <w:right w:val="single" w:sz="7" w:space="0" w:color="000000"/>
            </w:tcBorders>
          </w:tcPr>
          <w:p w14:paraId="11CB4106" w14:textId="77777777" w:rsidR="00C93EB5" w:rsidRPr="00D13501" w:rsidRDefault="00ED42D9">
            <w:pPr>
              <w:spacing w:before="55"/>
              <w:ind w:left="29"/>
              <w:rPr>
                <w:rFonts w:ascii="Arial" w:eastAsia="Arial" w:hAnsi="Arial" w:cs="Arial"/>
              </w:rPr>
            </w:pPr>
            <w:r w:rsidRPr="00D13501">
              <w:rPr>
                <w:rFonts w:ascii="Arial" w:hAnsi="Arial" w:cs="Arial"/>
                <w:lang w:val="de"/>
              </w:rPr>
              <w:t>48 / 1334</w:t>
            </w:r>
          </w:p>
        </w:tc>
        <w:tc>
          <w:tcPr>
            <w:tcW w:w="1410" w:type="dxa"/>
            <w:tcBorders>
              <w:top w:val="single" w:sz="7" w:space="0" w:color="000000"/>
              <w:left w:val="single" w:sz="7" w:space="0" w:color="000000"/>
              <w:bottom w:val="single" w:sz="7" w:space="0" w:color="000000"/>
              <w:right w:val="single" w:sz="7" w:space="0" w:color="000000"/>
            </w:tcBorders>
          </w:tcPr>
          <w:p w14:paraId="3D8A2B91" w14:textId="77777777" w:rsidR="00C93EB5" w:rsidRPr="00D13501" w:rsidRDefault="00ED42D9">
            <w:pPr>
              <w:spacing w:before="55"/>
              <w:ind w:left="29"/>
              <w:rPr>
                <w:rFonts w:ascii="Arial" w:eastAsia="Arial" w:hAnsi="Arial" w:cs="Arial"/>
              </w:rPr>
            </w:pPr>
            <w:r w:rsidRPr="00D13501">
              <w:rPr>
                <w:rFonts w:ascii="Arial" w:hAnsi="Arial" w:cs="Arial"/>
                <w:lang w:val="de"/>
              </w:rPr>
              <w:t>5.218 / 5.688</w:t>
            </w:r>
          </w:p>
        </w:tc>
        <w:tc>
          <w:tcPr>
            <w:tcW w:w="1635" w:type="dxa"/>
            <w:tcBorders>
              <w:top w:val="single" w:sz="7" w:space="0" w:color="000000"/>
              <w:left w:val="single" w:sz="7" w:space="0" w:color="000000"/>
              <w:bottom w:val="single" w:sz="7" w:space="0" w:color="000000"/>
              <w:right w:val="single" w:sz="7" w:space="0" w:color="000000"/>
            </w:tcBorders>
          </w:tcPr>
          <w:p w14:paraId="78B62FD7" w14:textId="77777777" w:rsidR="00C93EB5" w:rsidRPr="00D13501" w:rsidRDefault="00ED42D9">
            <w:pPr>
              <w:spacing w:before="55"/>
              <w:ind w:left="29"/>
              <w:rPr>
                <w:rFonts w:ascii="Arial" w:eastAsia="Arial" w:hAnsi="Arial" w:cs="Arial"/>
              </w:rPr>
            </w:pPr>
            <w:r w:rsidRPr="00D13501">
              <w:rPr>
                <w:rFonts w:ascii="Arial" w:hAnsi="Arial" w:cs="Arial"/>
                <w:lang w:val="de"/>
              </w:rPr>
              <w:t>-0.434</w:t>
            </w:r>
          </w:p>
        </w:tc>
        <w:tc>
          <w:tcPr>
            <w:tcW w:w="1890" w:type="dxa"/>
            <w:tcBorders>
              <w:top w:val="single" w:sz="7" w:space="0" w:color="000000"/>
              <w:left w:val="single" w:sz="7" w:space="0" w:color="000000"/>
              <w:bottom w:val="single" w:sz="7" w:space="0" w:color="000000"/>
              <w:right w:val="single" w:sz="7" w:space="0" w:color="000000"/>
            </w:tcBorders>
          </w:tcPr>
          <w:p w14:paraId="005646F7" w14:textId="77777777" w:rsidR="00C93EB5" w:rsidRPr="00D13501" w:rsidRDefault="00ED42D9">
            <w:pPr>
              <w:spacing w:before="55"/>
              <w:ind w:left="29"/>
              <w:rPr>
                <w:rFonts w:ascii="Arial" w:eastAsia="Arial" w:hAnsi="Arial" w:cs="Arial"/>
              </w:rPr>
            </w:pPr>
            <w:r w:rsidRPr="00D13501">
              <w:rPr>
                <w:rFonts w:ascii="Arial" w:hAnsi="Arial" w:cs="Arial"/>
                <w:lang w:val="de"/>
              </w:rPr>
              <w:t>-0,458 bis -0,407</w:t>
            </w:r>
          </w:p>
        </w:tc>
        <w:tc>
          <w:tcPr>
            <w:tcW w:w="735" w:type="dxa"/>
            <w:tcBorders>
              <w:top w:val="single" w:sz="7" w:space="0" w:color="000000"/>
              <w:left w:val="single" w:sz="7" w:space="0" w:color="000000"/>
              <w:bottom w:val="single" w:sz="7" w:space="0" w:color="000000"/>
              <w:right w:val="single" w:sz="7" w:space="0" w:color="000000"/>
            </w:tcBorders>
          </w:tcPr>
          <w:p w14:paraId="08ED2EF3" w14:textId="77777777" w:rsidR="00C93EB5" w:rsidRPr="00D13501" w:rsidRDefault="00ED42D9">
            <w:pPr>
              <w:spacing w:before="55"/>
              <w:ind w:left="29"/>
              <w:rPr>
                <w:rFonts w:ascii="Arial" w:eastAsia="Arial" w:hAnsi="Arial" w:cs="Arial"/>
              </w:rPr>
            </w:pPr>
            <w:r w:rsidRPr="00D13501">
              <w:rPr>
                <w:rFonts w:ascii="Arial" w:hAnsi="Arial" w:cs="Arial"/>
                <w:lang w:val="de"/>
              </w:rPr>
              <w:t>0.115</w:t>
            </w:r>
          </w:p>
        </w:tc>
        <w:tc>
          <w:tcPr>
            <w:tcW w:w="795" w:type="dxa"/>
            <w:tcBorders>
              <w:top w:val="single" w:sz="7" w:space="0" w:color="000000"/>
              <w:left w:val="single" w:sz="7" w:space="0" w:color="000000"/>
              <w:bottom w:val="single" w:sz="7" w:space="0" w:color="000000"/>
              <w:right w:val="single" w:sz="7" w:space="0" w:color="000000"/>
            </w:tcBorders>
          </w:tcPr>
          <w:p w14:paraId="0E2EE31E" w14:textId="77777777" w:rsidR="00C93EB5" w:rsidRPr="00D13501" w:rsidRDefault="00ED42D9">
            <w:pPr>
              <w:spacing w:before="55"/>
              <w:ind w:left="29"/>
              <w:rPr>
                <w:rFonts w:ascii="Arial" w:eastAsia="Arial" w:hAnsi="Arial" w:cs="Arial"/>
              </w:rPr>
            </w:pPr>
            <w:r w:rsidRPr="00D13501">
              <w:rPr>
                <w:rFonts w:ascii="Arial" w:hAnsi="Arial" w:cs="Arial"/>
                <w:lang w:val="de"/>
              </w:rPr>
              <w:t>27736</w:t>
            </w:r>
          </w:p>
        </w:tc>
      </w:tr>
      <w:tr w:rsidR="00C93EB5" w:rsidRPr="00D13501" w14:paraId="2404216A" w14:textId="77777777">
        <w:trPr>
          <w:trHeight w:hRule="exact" w:val="315"/>
        </w:trPr>
        <w:tc>
          <w:tcPr>
            <w:tcW w:w="705" w:type="dxa"/>
            <w:vMerge w:val="restart"/>
            <w:tcBorders>
              <w:top w:val="single" w:sz="7" w:space="0" w:color="000000"/>
              <w:left w:val="single" w:sz="7" w:space="0" w:color="000000"/>
              <w:right w:val="single" w:sz="7" w:space="0" w:color="000000"/>
            </w:tcBorders>
          </w:tcPr>
          <w:p w14:paraId="1D77A331" w14:textId="77777777" w:rsidR="00C93EB5" w:rsidRPr="00D13501" w:rsidRDefault="00ED42D9">
            <w:pPr>
              <w:spacing w:before="55"/>
              <w:ind w:left="29"/>
              <w:rPr>
                <w:rFonts w:ascii="Arial" w:eastAsia="Arial" w:hAnsi="Arial" w:cs="Arial"/>
              </w:rPr>
            </w:pPr>
            <w:proofErr w:type="spellStart"/>
            <w:r w:rsidRPr="00D13501">
              <w:rPr>
                <w:rFonts w:ascii="Arial" w:hAnsi="Arial" w:cs="Arial"/>
                <w:lang w:val="de"/>
              </w:rPr>
              <w:t>Cobas</w:t>
            </w:r>
            <w:proofErr w:type="spellEnd"/>
          </w:p>
        </w:tc>
        <w:tc>
          <w:tcPr>
            <w:tcW w:w="1200" w:type="dxa"/>
            <w:tcBorders>
              <w:top w:val="single" w:sz="7" w:space="0" w:color="000000"/>
              <w:left w:val="single" w:sz="7" w:space="0" w:color="000000"/>
              <w:bottom w:val="single" w:sz="7" w:space="0" w:color="000000"/>
              <w:right w:val="single" w:sz="7" w:space="0" w:color="000000"/>
            </w:tcBorders>
          </w:tcPr>
          <w:p w14:paraId="11BC59BB" w14:textId="77777777" w:rsidR="00C93EB5" w:rsidRPr="00D13501" w:rsidRDefault="00ED42D9">
            <w:pPr>
              <w:spacing w:before="55"/>
              <w:ind w:left="29"/>
              <w:rPr>
                <w:rFonts w:ascii="Arial" w:eastAsia="Arial" w:hAnsi="Arial" w:cs="Arial"/>
              </w:rPr>
            </w:pPr>
            <w:r w:rsidRPr="00D13501">
              <w:rPr>
                <w:rFonts w:ascii="Arial" w:hAnsi="Arial" w:cs="Arial"/>
                <w:lang w:val="de"/>
              </w:rPr>
              <w:t>0-9 gegen &gt;9</w:t>
            </w:r>
          </w:p>
        </w:tc>
        <w:tc>
          <w:tcPr>
            <w:tcW w:w="1020" w:type="dxa"/>
            <w:tcBorders>
              <w:top w:val="single" w:sz="7" w:space="0" w:color="000000"/>
              <w:left w:val="single" w:sz="7" w:space="0" w:color="000000"/>
              <w:bottom w:val="single" w:sz="7" w:space="0" w:color="000000"/>
              <w:right w:val="single" w:sz="7" w:space="0" w:color="000000"/>
            </w:tcBorders>
          </w:tcPr>
          <w:p w14:paraId="01CB26FD" w14:textId="77777777" w:rsidR="00C93EB5" w:rsidRPr="00D13501" w:rsidRDefault="00ED42D9">
            <w:pPr>
              <w:spacing w:before="55"/>
              <w:ind w:left="29"/>
              <w:rPr>
                <w:rFonts w:ascii="Arial" w:eastAsia="Arial" w:hAnsi="Arial" w:cs="Arial"/>
              </w:rPr>
            </w:pPr>
            <w:r w:rsidRPr="00D13501">
              <w:rPr>
                <w:rFonts w:ascii="Arial" w:hAnsi="Arial" w:cs="Arial"/>
                <w:lang w:val="de"/>
              </w:rPr>
              <w:t>46 / 2170</w:t>
            </w:r>
          </w:p>
        </w:tc>
        <w:tc>
          <w:tcPr>
            <w:tcW w:w="1410" w:type="dxa"/>
            <w:tcBorders>
              <w:top w:val="single" w:sz="7" w:space="0" w:color="000000"/>
              <w:left w:val="single" w:sz="7" w:space="0" w:color="000000"/>
              <w:bottom w:val="single" w:sz="7" w:space="0" w:color="000000"/>
              <w:right w:val="single" w:sz="7" w:space="0" w:color="000000"/>
            </w:tcBorders>
          </w:tcPr>
          <w:p w14:paraId="69A37965" w14:textId="77777777" w:rsidR="00C93EB5" w:rsidRPr="00D13501" w:rsidRDefault="00ED42D9">
            <w:pPr>
              <w:spacing w:before="55"/>
              <w:ind w:left="29"/>
              <w:rPr>
                <w:rFonts w:ascii="Arial" w:eastAsia="Arial" w:hAnsi="Arial" w:cs="Arial"/>
              </w:rPr>
            </w:pPr>
            <w:r w:rsidRPr="00D13501">
              <w:rPr>
                <w:rFonts w:ascii="Arial" w:hAnsi="Arial" w:cs="Arial"/>
                <w:lang w:val="de"/>
              </w:rPr>
              <w:t>4.334 / 5.150</w:t>
            </w:r>
          </w:p>
        </w:tc>
        <w:tc>
          <w:tcPr>
            <w:tcW w:w="1635" w:type="dxa"/>
            <w:tcBorders>
              <w:top w:val="single" w:sz="7" w:space="0" w:color="000000"/>
              <w:left w:val="single" w:sz="7" w:space="0" w:color="000000"/>
              <w:bottom w:val="single" w:sz="7" w:space="0" w:color="000000"/>
              <w:right w:val="single" w:sz="7" w:space="0" w:color="000000"/>
            </w:tcBorders>
          </w:tcPr>
          <w:p w14:paraId="3F750E75" w14:textId="77777777" w:rsidR="00C93EB5" w:rsidRPr="00D13501" w:rsidRDefault="00ED42D9">
            <w:pPr>
              <w:spacing w:before="55"/>
              <w:ind w:left="29"/>
              <w:rPr>
                <w:rFonts w:ascii="Arial" w:eastAsia="Arial" w:hAnsi="Arial" w:cs="Arial"/>
              </w:rPr>
            </w:pPr>
            <w:r w:rsidRPr="00D13501">
              <w:rPr>
                <w:rFonts w:ascii="Arial" w:hAnsi="Arial" w:cs="Arial"/>
                <w:lang w:val="de"/>
              </w:rPr>
              <w:t>-0.595</w:t>
            </w:r>
          </w:p>
        </w:tc>
        <w:tc>
          <w:tcPr>
            <w:tcW w:w="1890" w:type="dxa"/>
            <w:tcBorders>
              <w:top w:val="single" w:sz="7" w:space="0" w:color="000000"/>
              <w:left w:val="single" w:sz="7" w:space="0" w:color="000000"/>
              <w:bottom w:val="single" w:sz="7" w:space="0" w:color="000000"/>
              <w:right w:val="single" w:sz="7" w:space="0" w:color="000000"/>
            </w:tcBorders>
          </w:tcPr>
          <w:p w14:paraId="08B8652A" w14:textId="77777777" w:rsidR="00C93EB5" w:rsidRPr="00D13501" w:rsidRDefault="00ED42D9">
            <w:pPr>
              <w:spacing w:before="55"/>
              <w:ind w:left="29"/>
              <w:rPr>
                <w:rFonts w:ascii="Arial" w:eastAsia="Arial" w:hAnsi="Arial" w:cs="Arial"/>
              </w:rPr>
            </w:pPr>
            <w:r w:rsidRPr="00D13501">
              <w:rPr>
                <w:rFonts w:ascii="Arial" w:hAnsi="Arial" w:cs="Arial"/>
                <w:lang w:val="de"/>
              </w:rPr>
              <w:t>-0,607 bis -0,580</w:t>
            </w:r>
          </w:p>
        </w:tc>
        <w:tc>
          <w:tcPr>
            <w:tcW w:w="735" w:type="dxa"/>
            <w:tcBorders>
              <w:top w:val="single" w:sz="7" w:space="0" w:color="000000"/>
              <w:left w:val="single" w:sz="7" w:space="0" w:color="000000"/>
              <w:bottom w:val="single" w:sz="7" w:space="0" w:color="000000"/>
              <w:right w:val="single" w:sz="7" w:space="0" w:color="000000"/>
            </w:tcBorders>
          </w:tcPr>
          <w:p w14:paraId="250DBAC0" w14:textId="77777777" w:rsidR="00C93EB5" w:rsidRPr="00D13501" w:rsidRDefault="00ED42D9">
            <w:pPr>
              <w:spacing w:before="55"/>
              <w:ind w:left="29"/>
              <w:rPr>
                <w:rFonts w:ascii="Arial" w:eastAsia="Arial" w:hAnsi="Arial" w:cs="Arial"/>
              </w:rPr>
            </w:pPr>
            <w:r w:rsidRPr="00D13501">
              <w:rPr>
                <w:rFonts w:ascii="Arial" w:hAnsi="Arial" w:cs="Arial"/>
                <w:lang w:val="de"/>
              </w:rPr>
              <w:t>0.000</w:t>
            </w:r>
          </w:p>
        </w:tc>
        <w:tc>
          <w:tcPr>
            <w:tcW w:w="795" w:type="dxa"/>
            <w:tcBorders>
              <w:top w:val="single" w:sz="7" w:space="0" w:color="000000"/>
              <w:left w:val="single" w:sz="7" w:space="0" w:color="000000"/>
              <w:bottom w:val="single" w:sz="7" w:space="0" w:color="000000"/>
              <w:right w:val="single" w:sz="7" w:space="0" w:color="000000"/>
            </w:tcBorders>
          </w:tcPr>
          <w:p w14:paraId="1AC21DF6" w14:textId="77777777" w:rsidR="00C93EB5" w:rsidRPr="00D13501" w:rsidRDefault="00ED42D9">
            <w:pPr>
              <w:spacing w:before="55"/>
              <w:ind w:left="29"/>
              <w:rPr>
                <w:rFonts w:ascii="Arial" w:eastAsia="Arial" w:hAnsi="Arial" w:cs="Arial"/>
              </w:rPr>
            </w:pPr>
            <w:r w:rsidRPr="00D13501">
              <w:rPr>
                <w:rFonts w:ascii="Arial" w:hAnsi="Arial" w:cs="Arial"/>
                <w:lang w:val="de"/>
              </w:rPr>
              <w:t>34634</w:t>
            </w:r>
          </w:p>
        </w:tc>
      </w:tr>
      <w:tr w:rsidR="00C93EB5" w:rsidRPr="00D13501" w14:paraId="6F76DF29" w14:textId="77777777">
        <w:trPr>
          <w:trHeight w:hRule="exact" w:val="315"/>
        </w:trPr>
        <w:tc>
          <w:tcPr>
            <w:tcW w:w="705" w:type="dxa"/>
            <w:vMerge/>
            <w:tcBorders>
              <w:left w:val="single" w:sz="7" w:space="0" w:color="000000"/>
              <w:right w:val="single" w:sz="7" w:space="0" w:color="000000"/>
            </w:tcBorders>
          </w:tcPr>
          <w:p w14:paraId="4D829814" w14:textId="77777777" w:rsidR="00C93EB5" w:rsidRPr="00D13501" w:rsidRDefault="00C93EB5">
            <w:pPr>
              <w:rPr>
                <w:rFonts w:ascii="Arial" w:hAnsi="Arial" w:cs="Arial"/>
              </w:rPr>
            </w:pPr>
          </w:p>
        </w:tc>
        <w:tc>
          <w:tcPr>
            <w:tcW w:w="1200" w:type="dxa"/>
            <w:tcBorders>
              <w:top w:val="single" w:sz="7" w:space="0" w:color="000000"/>
              <w:left w:val="single" w:sz="7" w:space="0" w:color="000000"/>
              <w:bottom w:val="single" w:sz="7" w:space="0" w:color="000000"/>
              <w:right w:val="single" w:sz="7" w:space="0" w:color="000000"/>
            </w:tcBorders>
          </w:tcPr>
          <w:p w14:paraId="2611166D" w14:textId="77777777" w:rsidR="00C93EB5" w:rsidRPr="00D13501" w:rsidRDefault="00ED42D9">
            <w:pPr>
              <w:spacing w:before="55"/>
              <w:ind w:left="29"/>
              <w:rPr>
                <w:rFonts w:ascii="Arial" w:eastAsia="Arial" w:hAnsi="Arial" w:cs="Arial"/>
              </w:rPr>
            </w:pPr>
            <w:r w:rsidRPr="00D13501">
              <w:rPr>
                <w:rFonts w:ascii="Arial" w:hAnsi="Arial" w:cs="Arial"/>
                <w:lang w:val="de"/>
              </w:rPr>
              <w:t>0-9 gegen &gt;19</w:t>
            </w:r>
          </w:p>
        </w:tc>
        <w:tc>
          <w:tcPr>
            <w:tcW w:w="1020" w:type="dxa"/>
            <w:tcBorders>
              <w:top w:val="single" w:sz="7" w:space="0" w:color="000000"/>
              <w:left w:val="single" w:sz="7" w:space="0" w:color="000000"/>
              <w:bottom w:val="single" w:sz="7" w:space="0" w:color="000000"/>
              <w:right w:val="single" w:sz="7" w:space="0" w:color="000000"/>
            </w:tcBorders>
          </w:tcPr>
          <w:p w14:paraId="7896214C" w14:textId="77777777" w:rsidR="00C93EB5" w:rsidRPr="00D13501" w:rsidRDefault="00ED42D9">
            <w:pPr>
              <w:spacing w:before="55"/>
              <w:ind w:left="29"/>
              <w:rPr>
                <w:rFonts w:ascii="Arial" w:eastAsia="Arial" w:hAnsi="Arial" w:cs="Arial"/>
              </w:rPr>
            </w:pPr>
            <w:r w:rsidRPr="00D13501">
              <w:rPr>
                <w:rFonts w:ascii="Arial" w:hAnsi="Arial" w:cs="Arial"/>
                <w:lang w:val="de"/>
              </w:rPr>
              <w:t>46 / 2110</w:t>
            </w:r>
          </w:p>
        </w:tc>
        <w:tc>
          <w:tcPr>
            <w:tcW w:w="1410" w:type="dxa"/>
            <w:tcBorders>
              <w:top w:val="single" w:sz="7" w:space="0" w:color="000000"/>
              <w:left w:val="single" w:sz="7" w:space="0" w:color="000000"/>
              <w:bottom w:val="single" w:sz="7" w:space="0" w:color="000000"/>
              <w:right w:val="single" w:sz="7" w:space="0" w:color="000000"/>
            </w:tcBorders>
          </w:tcPr>
          <w:p w14:paraId="32884850" w14:textId="77777777" w:rsidR="00C93EB5" w:rsidRPr="00D13501" w:rsidRDefault="00ED42D9">
            <w:pPr>
              <w:spacing w:before="55"/>
              <w:ind w:left="29"/>
              <w:rPr>
                <w:rFonts w:ascii="Arial" w:eastAsia="Arial" w:hAnsi="Arial" w:cs="Arial"/>
              </w:rPr>
            </w:pPr>
            <w:r w:rsidRPr="00D13501">
              <w:rPr>
                <w:rFonts w:ascii="Arial" w:hAnsi="Arial" w:cs="Arial"/>
                <w:lang w:val="de"/>
              </w:rPr>
              <w:t>4.334 / 5.156</w:t>
            </w:r>
          </w:p>
        </w:tc>
        <w:tc>
          <w:tcPr>
            <w:tcW w:w="1635" w:type="dxa"/>
            <w:tcBorders>
              <w:top w:val="single" w:sz="7" w:space="0" w:color="000000"/>
              <w:left w:val="single" w:sz="7" w:space="0" w:color="000000"/>
              <w:bottom w:val="single" w:sz="7" w:space="0" w:color="000000"/>
              <w:right w:val="single" w:sz="7" w:space="0" w:color="000000"/>
            </w:tcBorders>
          </w:tcPr>
          <w:p w14:paraId="314AE786" w14:textId="77777777" w:rsidR="00C93EB5" w:rsidRPr="00D13501" w:rsidRDefault="00ED42D9">
            <w:pPr>
              <w:spacing w:before="55"/>
              <w:ind w:left="29"/>
              <w:rPr>
                <w:rFonts w:ascii="Arial" w:eastAsia="Arial" w:hAnsi="Arial" w:cs="Arial"/>
              </w:rPr>
            </w:pPr>
            <w:r w:rsidRPr="00D13501">
              <w:rPr>
                <w:rFonts w:ascii="Arial" w:hAnsi="Arial" w:cs="Arial"/>
                <w:lang w:val="de"/>
              </w:rPr>
              <w:t>-0.604</w:t>
            </w:r>
          </w:p>
        </w:tc>
        <w:tc>
          <w:tcPr>
            <w:tcW w:w="1890" w:type="dxa"/>
            <w:tcBorders>
              <w:top w:val="single" w:sz="7" w:space="0" w:color="000000"/>
              <w:left w:val="single" w:sz="7" w:space="0" w:color="000000"/>
              <w:bottom w:val="single" w:sz="7" w:space="0" w:color="000000"/>
              <w:right w:val="single" w:sz="7" w:space="0" w:color="000000"/>
            </w:tcBorders>
          </w:tcPr>
          <w:p w14:paraId="21A0DDF1" w14:textId="77777777" w:rsidR="00C93EB5" w:rsidRPr="00D13501" w:rsidRDefault="00ED42D9">
            <w:pPr>
              <w:spacing w:before="55"/>
              <w:ind w:left="29"/>
              <w:rPr>
                <w:rFonts w:ascii="Arial" w:eastAsia="Arial" w:hAnsi="Arial" w:cs="Arial"/>
              </w:rPr>
            </w:pPr>
            <w:r w:rsidRPr="00D13501">
              <w:rPr>
                <w:rFonts w:ascii="Arial" w:hAnsi="Arial" w:cs="Arial"/>
                <w:lang w:val="de"/>
              </w:rPr>
              <w:t>-0,618 bis -0,592</w:t>
            </w:r>
          </w:p>
        </w:tc>
        <w:tc>
          <w:tcPr>
            <w:tcW w:w="735" w:type="dxa"/>
            <w:tcBorders>
              <w:top w:val="single" w:sz="7" w:space="0" w:color="000000"/>
              <w:left w:val="single" w:sz="7" w:space="0" w:color="000000"/>
              <w:bottom w:val="single" w:sz="7" w:space="0" w:color="000000"/>
              <w:right w:val="single" w:sz="7" w:space="0" w:color="000000"/>
            </w:tcBorders>
          </w:tcPr>
          <w:p w14:paraId="336F2D5C" w14:textId="77777777" w:rsidR="00C93EB5" w:rsidRPr="00D13501" w:rsidRDefault="00ED42D9">
            <w:pPr>
              <w:spacing w:before="55"/>
              <w:ind w:left="29"/>
              <w:rPr>
                <w:rFonts w:ascii="Arial" w:eastAsia="Arial" w:hAnsi="Arial" w:cs="Arial"/>
              </w:rPr>
            </w:pPr>
            <w:r w:rsidRPr="00D13501">
              <w:rPr>
                <w:rFonts w:ascii="Arial" w:hAnsi="Arial" w:cs="Arial"/>
                <w:lang w:val="de"/>
              </w:rPr>
              <w:t>0.000</w:t>
            </w:r>
          </w:p>
        </w:tc>
        <w:tc>
          <w:tcPr>
            <w:tcW w:w="795" w:type="dxa"/>
            <w:tcBorders>
              <w:top w:val="single" w:sz="7" w:space="0" w:color="000000"/>
              <w:left w:val="single" w:sz="7" w:space="0" w:color="000000"/>
              <w:bottom w:val="single" w:sz="7" w:space="0" w:color="000000"/>
              <w:right w:val="single" w:sz="7" w:space="0" w:color="000000"/>
            </w:tcBorders>
          </w:tcPr>
          <w:p w14:paraId="4B2BEED9" w14:textId="77777777" w:rsidR="00C93EB5" w:rsidRPr="00D13501" w:rsidRDefault="00ED42D9">
            <w:pPr>
              <w:spacing w:before="55"/>
              <w:ind w:left="29"/>
              <w:rPr>
                <w:rFonts w:ascii="Arial" w:eastAsia="Arial" w:hAnsi="Arial" w:cs="Arial"/>
              </w:rPr>
            </w:pPr>
            <w:r w:rsidRPr="00D13501">
              <w:rPr>
                <w:rFonts w:ascii="Arial" w:hAnsi="Arial" w:cs="Arial"/>
                <w:lang w:val="de"/>
              </w:rPr>
              <w:t>33507</w:t>
            </w:r>
          </w:p>
        </w:tc>
      </w:tr>
      <w:tr w:rsidR="00C93EB5" w:rsidRPr="00D13501" w14:paraId="58D63E1A" w14:textId="77777777">
        <w:trPr>
          <w:trHeight w:hRule="exact" w:val="525"/>
        </w:trPr>
        <w:tc>
          <w:tcPr>
            <w:tcW w:w="705" w:type="dxa"/>
            <w:vMerge/>
            <w:tcBorders>
              <w:left w:val="single" w:sz="7" w:space="0" w:color="000000"/>
              <w:bottom w:val="single" w:sz="7" w:space="0" w:color="000000"/>
              <w:right w:val="single" w:sz="7" w:space="0" w:color="000000"/>
            </w:tcBorders>
          </w:tcPr>
          <w:p w14:paraId="3E5C0A0D" w14:textId="77777777" w:rsidR="00C93EB5" w:rsidRPr="00D13501" w:rsidRDefault="00C93EB5">
            <w:pPr>
              <w:rPr>
                <w:rFonts w:ascii="Arial" w:hAnsi="Arial" w:cs="Arial"/>
              </w:rPr>
            </w:pPr>
          </w:p>
        </w:tc>
        <w:tc>
          <w:tcPr>
            <w:tcW w:w="1200" w:type="dxa"/>
            <w:tcBorders>
              <w:top w:val="single" w:sz="7" w:space="0" w:color="000000"/>
              <w:left w:val="single" w:sz="7" w:space="0" w:color="000000"/>
              <w:bottom w:val="single" w:sz="7" w:space="0" w:color="000000"/>
              <w:right w:val="single" w:sz="7" w:space="0" w:color="000000"/>
            </w:tcBorders>
          </w:tcPr>
          <w:p w14:paraId="6BFA6CC3" w14:textId="77777777" w:rsidR="00C93EB5" w:rsidRPr="00D13501" w:rsidRDefault="00ED42D9">
            <w:pPr>
              <w:spacing w:before="55"/>
              <w:ind w:left="29"/>
              <w:rPr>
                <w:rFonts w:ascii="Arial" w:eastAsia="Arial" w:hAnsi="Arial" w:cs="Arial"/>
              </w:rPr>
            </w:pPr>
            <w:r w:rsidRPr="00D13501">
              <w:rPr>
                <w:rFonts w:ascii="Arial" w:hAnsi="Arial" w:cs="Arial"/>
                <w:lang w:val="de"/>
              </w:rPr>
              <w:t>0-19 gegen &gt;19</w:t>
            </w:r>
          </w:p>
        </w:tc>
        <w:tc>
          <w:tcPr>
            <w:tcW w:w="1020" w:type="dxa"/>
            <w:tcBorders>
              <w:top w:val="single" w:sz="7" w:space="0" w:color="000000"/>
              <w:left w:val="single" w:sz="7" w:space="0" w:color="000000"/>
              <w:bottom w:val="single" w:sz="7" w:space="0" w:color="000000"/>
              <w:right w:val="single" w:sz="7" w:space="0" w:color="000000"/>
            </w:tcBorders>
          </w:tcPr>
          <w:p w14:paraId="012B5F18" w14:textId="77777777" w:rsidR="00C93EB5" w:rsidRPr="00D13501" w:rsidRDefault="00ED42D9">
            <w:pPr>
              <w:spacing w:before="55"/>
              <w:ind w:left="29"/>
              <w:rPr>
                <w:rFonts w:ascii="Arial" w:eastAsia="Arial" w:hAnsi="Arial" w:cs="Arial"/>
              </w:rPr>
            </w:pPr>
            <w:r w:rsidRPr="00D13501">
              <w:rPr>
                <w:rFonts w:ascii="Arial" w:hAnsi="Arial" w:cs="Arial"/>
                <w:lang w:val="de"/>
              </w:rPr>
              <w:t>106 / 2110</w:t>
            </w:r>
          </w:p>
        </w:tc>
        <w:tc>
          <w:tcPr>
            <w:tcW w:w="1410" w:type="dxa"/>
            <w:tcBorders>
              <w:top w:val="single" w:sz="7" w:space="0" w:color="000000"/>
              <w:left w:val="single" w:sz="7" w:space="0" w:color="000000"/>
              <w:bottom w:val="single" w:sz="7" w:space="0" w:color="000000"/>
              <w:right w:val="single" w:sz="7" w:space="0" w:color="000000"/>
            </w:tcBorders>
          </w:tcPr>
          <w:p w14:paraId="77EBBEB5" w14:textId="77777777" w:rsidR="00C93EB5" w:rsidRPr="00D13501" w:rsidRDefault="00ED42D9">
            <w:pPr>
              <w:spacing w:before="55"/>
              <w:ind w:left="29"/>
              <w:rPr>
                <w:rFonts w:ascii="Arial" w:eastAsia="Arial" w:hAnsi="Arial" w:cs="Arial"/>
              </w:rPr>
            </w:pPr>
            <w:r w:rsidRPr="00D13501">
              <w:rPr>
                <w:rFonts w:ascii="Arial" w:hAnsi="Arial" w:cs="Arial"/>
                <w:lang w:val="de"/>
              </w:rPr>
              <w:t>4.460 / 5.156</w:t>
            </w:r>
          </w:p>
        </w:tc>
        <w:tc>
          <w:tcPr>
            <w:tcW w:w="1635" w:type="dxa"/>
            <w:tcBorders>
              <w:top w:val="single" w:sz="7" w:space="0" w:color="000000"/>
              <w:left w:val="single" w:sz="7" w:space="0" w:color="000000"/>
              <w:bottom w:val="single" w:sz="7" w:space="0" w:color="000000"/>
              <w:right w:val="single" w:sz="7" w:space="0" w:color="000000"/>
            </w:tcBorders>
          </w:tcPr>
          <w:p w14:paraId="2A001F4A" w14:textId="77777777" w:rsidR="00C93EB5" w:rsidRPr="00D13501" w:rsidRDefault="00ED42D9">
            <w:pPr>
              <w:spacing w:before="55"/>
              <w:ind w:left="29"/>
              <w:rPr>
                <w:rFonts w:ascii="Arial" w:eastAsia="Arial" w:hAnsi="Arial" w:cs="Arial"/>
              </w:rPr>
            </w:pPr>
            <w:r w:rsidRPr="00D13501">
              <w:rPr>
                <w:rFonts w:ascii="Arial" w:hAnsi="Arial" w:cs="Arial"/>
                <w:lang w:val="de"/>
              </w:rPr>
              <w:t>-0.429</w:t>
            </w:r>
          </w:p>
        </w:tc>
        <w:tc>
          <w:tcPr>
            <w:tcW w:w="1890" w:type="dxa"/>
            <w:tcBorders>
              <w:top w:val="single" w:sz="7" w:space="0" w:color="000000"/>
              <w:left w:val="single" w:sz="7" w:space="0" w:color="000000"/>
              <w:bottom w:val="single" w:sz="7" w:space="0" w:color="000000"/>
              <w:right w:val="single" w:sz="7" w:space="0" w:color="000000"/>
            </w:tcBorders>
          </w:tcPr>
          <w:p w14:paraId="61BD30B9" w14:textId="77777777" w:rsidR="00C93EB5" w:rsidRPr="00D13501" w:rsidRDefault="00ED42D9">
            <w:pPr>
              <w:spacing w:before="55"/>
              <w:ind w:left="29"/>
              <w:rPr>
                <w:rFonts w:ascii="Arial" w:eastAsia="Arial" w:hAnsi="Arial" w:cs="Arial"/>
              </w:rPr>
            </w:pPr>
            <w:r w:rsidRPr="00D13501">
              <w:rPr>
                <w:rFonts w:ascii="Arial" w:hAnsi="Arial" w:cs="Arial"/>
                <w:lang w:val="de"/>
              </w:rPr>
              <w:t>-0,438 bis -0,417</w:t>
            </w:r>
          </w:p>
        </w:tc>
        <w:tc>
          <w:tcPr>
            <w:tcW w:w="735" w:type="dxa"/>
            <w:tcBorders>
              <w:top w:val="single" w:sz="7" w:space="0" w:color="000000"/>
              <w:left w:val="single" w:sz="7" w:space="0" w:color="000000"/>
              <w:bottom w:val="single" w:sz="7" w:space="0" w:color="000000"/>
              <w:right w:val="single" w:sz="7" w:space="0" w:color="000000"/>
            </w:tcBorders>
          </w:tcPr>
          <w:p w14:paraId="3203170E" w14:textId="77777777" w:rsidR="00C93EB5" w:rsidRPr="00D13501" w:rsidRDefault="00ED42D9">
            <w:pPr>
              <w:spacing w:before="55"/>
              <w:ind w:left="29"/>
              <w:rPr>
                <w:rFonts w:ascii="Arial" w:eastAsia="Arial" w:hAnsi="Arial" w:cs="Arial"/>
              </w:rPr>
            </w:pPr>
            <w:r w:rsidRPr="00D13501">
              <w:rPr>
                <w:rFonts w:ascii="Arial" w:hAnsi="Arial" w:cs="Arial"/>
                <w:lang w:val="de"/>
              </w:rPr>
              <w:t>0.000</w:t>
            </w:r>
          </w:p>
        </w:tc>
        <w:tc>
          <w:tcPr>
            <w:tcW w:w="795" w:type="dxa"/>
            <w:tcBorders>
              <w:top w:val="single" w:sz="7" w:space="0" w:color="000000"/>
              <w:left w:val="single" w:sz="7" w:space="0" w:color="000000"/>
              <w:bottom w:val="single" w:sz="7" w:space="0" w:color="000000"/>
              <w:right w:val="single" w:sz="7" w:space="0" w:color="000000"/>
            </w:tcBorders>
          </w:tcPr>
          <w:p w14:paraId="3B983280" w14:textId="77777777" w:rsidR="00C93EB5" w:rsidRPr="00D13501" w:rsidRDefault="00ED42D9">
            <w:pPr>
              <w:spacing w:before="55"/>
              <w:ind w:left="29"/>
              <w:rPr>
                <w:rFonts w:ascii="Arial" w:eastAsia="Arial" w:hAnsi="Arial" w:cs="Arial"/>
              </w:rPr>
            </w:pPr>
            <w:r w:rsidRPr="00D13501">
              <w:rPr>
                <w:rFonts w:ascii="Arial" w:hAnsi="Arial" w:cs="Arial"/>
                <w:lang w:val="de"/>
              </w:rPr>
              <w:t>88415</w:t>
            </w:r>
          </w:p>
        </w:tc>
      </w:tr>
    </w:tbl>
    <w:p w14:paraId="2E1950F9" w14:textId="77777777" w:rsidR="00C93EB5" w:rsidRPr="00D13501" w:rsidRDefault="00C93EB5">
      <w:pPr>
        <w:rPr>
          <w:rFonts w:ascii="Arial" w:hAnsi="Arial" w:cs="Arial"/>
        </w:rPr>
        <w:sectPr w:rsidR="00C93EB5" w:rsidRPr="00D13501">
          <w:headerReference w:type="default" r:id="rId277"/>
          <w:pgSz w:w="12240" w:h="15840"/>
          <w:pgMar w:top="1380" w:right="1280" w:bottom="280" w:left="1340" w:header="0" w:footer="0" w:gutter="0"/>
          <w:cols w:space="720"/>
        </w:sectPr>
      </w:pPr>
    </w:p>
    <w:p w14:paraId="1C443F05" w14:textId="77777777" w:rsidR="00C93EB5" w:rsidRPr="00D13501" w:rsidRDefault="00ED42D9">
      <w:pPr>
        <w:spacing w:before="63" w:line="245" w:lineRule="auto"/>
        <w:ind w:left="100" w:right="569"/>
        <w:rPr>
          <w:rFonts w:ascii="Arial" w:eastAsia="Arial" w:hAnsi="Arial" w:cs="Arial"/>
        </w:rPr>
      </w:pPr>
      <w:r w:rsidRPr="00D13501">
        <w:rPr>
          <w:rFonts w:ascii="Arial" w:hAnsi="Arial" w:cs="Arial"/>
          <w:b/>
          <w:lang w:val="de"/>
        </w:rPr>
        <w:lastRenderedPageBreak/>
        <w:t xml:space="preserve">Tabelle 4: </w:t>
      </w:r>
      <w:r w:rsidRPr="00D13501">
        <w:rPr>
          <w:rFonts w:ascii="Arial" w:hAnsi="Arial" w:cs="Arial"/>
          <w:lang w:val="de"/>
        </w:rPr>
        <w:t>Geschätzte Unterschiede in den Viruslastenvon Log</w:t>
      </w:r>
      <w:r w:rsidRPr="00D13501">
        <w:rPr>
          <w:rFonts w:ascii="Arial" w:hAnsi="Arial" w:cs="Arial"/>
          <w:position w:val="-6"/>
          <w:lang w:val="de"/>
        </w:rPr>
        <w:t>10</w:t>
      </w:r>
      <w:r w:rsidRPr="00D13501">
        <w:rPr>
          <w:rFonts w:ascii="Arial" w:hAnsi="Arial" w:cs="Arial"/>
          <w:lang w:val="de"/>
        </w:rPr>
        <w:t xml:space="preserve">  zwischen Gruppen unter Verwendung eines Gemischmodells von Gammaverteilungen.</w:t>
      </w:r>
    </w:p>
    <w:p w14:paraId="01325F23" w14:textId="77777777" w:rsidR="00C93EB5" w:rsidRPr="00D13501" w:rsidRDefault="00C93EB5">
      <w:pPr>
        <w:spacing w:before="10" w:line="120" w:lineRule="exact"/>
        <w:rPr>
          <w:rFonts w:ascii="Arial" w:hAnsi="Arial" w:cs="Arial"/>
        </w:rPr>
      </w:pPr>
    </w:p>
    <w:p w14:paraId="04787DA9" w14:textId="77777777" w:rsidR="00C93EB5" w:rsidRPr="00D13501" w:rsidRDefault="00C93EB5">
      <w:pPr>
        <w:spacing w:line="200" w:lineRule="exact"/>
        <w:rPr>
          <w:rFonts w:ascii="Arial" w:hAnsi="Arial" w:cs="Arial"/>
        </w:rPr>
      </w:pPr>
    </w:p>
    <w:tbl>
      <w:tblPr>
        <w:tblW w:w="0" w:type="auto"/>
        <w:tblInd w:w="91" w:type="dxa"/>
        <w:tblLayout w:type="fixed"/>
        <w:tblCellMar>
          <w:left w:w="0" w:type="dxa"/>
          <w:right w:w="0" w:type="dxa"/>
        </w:tblCellMar>
        <w:tblLook w:val="01E0" w:firstRow="1" w:lastRow="1" w:firstColumn="1" w:lastColumn="1" w:noHBand="0" w:noVBand="0"/>
      </w:tblPr>
      <w:tblGrid>
        <w:gridCol w:w="1770"/>
        <w:gridCol w:w="2115"/>
        <w:gridCol w:w="5475"/>
      </w:tblGrid>
      <w:tr w:rsidR="00C93EB5" w:rsidRPr="00D13501" w14:paraId="19C55110" w14:textId="77777777">
        <w:trPr>
          <w:trHeight w:hRule="exact" w:val="915"/>
        </w:trPr>
        <w:tc>
          <w:tcPr>
            <w:tcW w:w="1770" w:type="dxa"/>
            <w:tcBorders>
              <w:top w:val="single" w:sz="7" w:space="0" w:color="000000"/>
              <w:left w:val="single" w:sz="7" w:space="0" w:color="000000"/>
              <w:bottom w:val="single" w:sz="7" w:space="0" w:color="000000"/>
              <w:right w:val="single" w:sz="7" w:space="0" w:color="000000"/>
            </w:tcBorders>
          </w:tcPr>
          <w:p w14:paraId="1D797BDD" w14:textId="77777777" w:rsidR="00C93EB5" w:rsidRPr="00D13501" w:rsidRDefault="00ED42D9">
            <w:pPr>
              <w:spacing w:before="47"/>
              <w:ind w:left="29"/>
              <w:rPr>
                <w:rFonts w:ascii="Arial" w:eastAsia="Arial" w:hAnsi="Arial" w:cs="Arial"/>
              </w:rPr>
            </w:pPr>
            <w:r w:rsidRPr="00D13501">
              <w:rPr>
                <w:rFonts w:ascii="Arial" w:hAnsi="Arial" w:cs="Arial"/>
                <w:b/>
                <w:lang w:val="de"/>
              </w:rPr>
              <w:t>Pcr</w:t>
            </w:r>
          </w:p>
        </w:tc>
        <w:tc>
          <w:tcPr>
            <w:tcW w:w="2115" w:type="dxa"/>
            <w:tcBorders>
              <w:top w:val="single" w:sz="7" w:space="0" w:color="000000"/>
              <w:left w:val="single" w:sz="7" w:space="0" w:color="000000"/>
              <w:bottom w:val="single" w:sz="7" w:space="0" w:color="000000"/>
              <w:right w:val="single" w:sz="7" w:space="0" w:color="000000"/>
            </w:tcBorders>
          </w:tcPr>
          <w:p w14:paraId="5891867D" w14:textId="77777777" w:rsidR="00C93EB5" w:rsidRPr="00D13501" w:rsidRDefault="00ED42D9">
            <w:pPr>
              <w:spacing w:before="47"/>
              <w:ind w:left="29"/>
              <w:rPr>
                <w:rFonts w:ascii="Arial" w:eastAsia="Arial" w:hAnsi="Arial" w:cs="Arial"/>
              </w:rPr>
            </w:pPr>
            <w:r w:rsidRPr="00D13501">
              <w:rPr>
                <w:rFonts w:ascii="Arial" w:hAnsi="Arial" w:cs="Arial"/>
                <w:b/>
                <w:lang w:val="de"/>
              </w:rPr>
              <w:t>Vergleich</w:t>
            </w:r>
          </w:p>
        </w:tc>
        <w:tc>
          <w:tcPr>
            <w:tcW w:w="5475" w:type="dxa"/>
            <w:tcBorders>
              <w:top w:val="single" w:sz="7" w:space="0" w:color="000000"/>
              <w:left w:val="single" w:sz="7" w:space="0" w:color="000000"/>
              <w:bottom w:val="single" w:sz="7" w:space="0" w:color="000000"/>
              <w:right w:val="single" w:sz="7" w:space="0" w:color="000000"/>
            </w:tcBorders>
          </w:tcPr>
          <w:p w14:paraId="61E1429C" w14:textId="77777777" w:rsidR="00C93EB5" w:rsidRPr="00D13501" w:rsidRDefault="00ED42D9">
            <w:pPr>
              <w:spacing w:before="38" w:line="260" w:lineRule="exact"/>
              <w:ind w:left="29" w:right="307"/>
              <w:rPr>
                <w:rFonts w:ascii="Arial" w:eastAsia="Arial" w:hAnsi="Arial" w:cs="Arial"/>
              </w:rPr>
            </w:pPr>
            <w:r w:rsidRPr="00D13501">
              <w:rPr>
                <w:rFonts w:ascii="Arial" w:hAnsi="Arial" w:cs="Arial"/>
                <w:b/>
                <w:lang w:val="de"/>
              </w:rPr>
              <w:t>Protokollieren Sie</w:t>
            </w:r>
            <w:r w:rsidRPr="00D13501">
              <w:rPr>
                <w:rFonts w:ascii="Arial" w:hAnsi="Arial" w:cs="Arial"/>
                <w:b/>
                <w:position w:val="-6"/>
                <w:lang w:val="de"/>
              </w:rPr>
              <w:t>10</w:t>
            </w:r>
            <w:r w:rsidRPr="00D13501">
              <w:rPr>
                <w:rFonts w:ascii="Arial" w:hAnsi="Arial" w:cs="Arial"/>
                <w:lang w:val="de"/>
              </w:rPr>
              <w:t xml:space="preserve"> </w:t>
            </w:r>
            <w:r w:rsidRPr="00D13501">
              <w:rPr>
                <w:rFonts w:ascii="Arial" w:hAnsi="Arial" w:cs="Arial"/>
                <w:b/>
                <w:lang w:val="de"/>
              </w:rPr>
              <w:t xml:space="preserve"> Viruslastdifferenz (95% glaubwürdiges Intervall; hintere Wahrscheinlichkeit, wenn man das Modell und die Daten bedenkt, dass die </w:t>
            </w:r>
            <w:r w:rsidRPr="00D13501">
              <w:rPr>
                <w:rFonts w:ascii="Arial" w:hAnsi="Arial" w:cs="Arial"/>
                <w:lang w:val="de"/>
              </w:rPr>
              <w:t xml:space="preserve">Differenz kleiner als Null </w:t>
            </w:r>
            <w:r w:rsidRPr="00D13501">
              <w:rPr>
                <w:rFonts w:ascii="Arial" w:hAnsi="Arial" w:cs="Arial"/>
                <w:b/>
                <w:lang w:val="de"/>
              </w:rPr>
              <w:t>ist)</w:t>
            </w:r>
          </w:p>
        </w:tc>
      </w:tr>
      <w:tr w:rsidR="00C93EB5" w:rsidRPr="00D13501" w14:paraId="79B56A3B" w14:textId="77777777">
        <w:trPr>
          <w:trHeight w:hRule="exact" w:val="405"/>
        </w:trPr>
        <w:tc>
          <w:tcPr>
            <w:tcW w:w="1770" w:type="dxa"/>
            <w:vMerge w:val="restart"/>
            <w:tcBorders>
              <w:top w:val="single" w:sz="7" w:space="0" w:color="000000"/>
              <w:left w:val="single" w:sz="7" w:space="0" w:color="000000"/>
              <w:right w:val="single" w:sz="7" w:space="0" w:color="000000"/>
            </w:tcBorders>
          </w:tcPr>
          <w:p w14:paraId="41C385FD" w14:textId="77777777" w:rsidR="00C93EB5" w:rsidRPr="00D13501" w:rsidRDefault="00ED42D9">
            <w:pPr>
              <w:spacing w:before="47"/>
              <w:ind w:left="29"/>
              <w:rPr>
                <w:rFonts w:ascii="Arial" w:eastAsia="Arial" w:hAnsi="Arial" w:cs="Arial"/>
              </w:rPr>
            </w:pPr>
            <w:r w:rsidRPr="00D13501">
              <w:rPr>
                <w:rFonts w:ascii="Arial" w:hAnsi="Arial" w:cs="Arial"/>
                <w:lang w:val="de"/>
              </w:rPr>
              <w:t>LC480</w:t>
            </w:r>
          </w:p>
        </w:tc>
        <w:tc>
          <w:tcPr>
            <w:tcW w:w="2115" w:type="dxa"/>
            <w:tcBorders>
              <w:top w:val="single" w:sz="7" w:space="0" w:color="000000"/>
              <w:left w:val="single" w:sz="7" w:space="0" w:color="000000"/>
              <w:bottom w:val="single" w:sz="7" w:space="0" w:color="000000"/>
              <w:right w:val="single" w:sz="7" w:space="0" w:color="000000"/>
            </w:tcBorders>
          </w:tcPr>
          <w:p w14:paraId="04F81713" w14:textId="77777777" w:rsidR="00C93EB5" w:rsidRPr="00D13501" w:rsidRDefault="00ED42D9">
            <w:pPr>
              <w:spacing w:before="47"/>
              <w:ind w:left="29"/>
              <w:rPr>
                <w:rFonts w:ascii="Arial" w:eastAsia="Arial" w:hAnsi="Arial" w:cs="Arial"/>
              </w:rPr>
            </w:pPr>
            <w:r w:rsidRPr="00D13501">
              <w:rPr>
                <w:rFonts w:ascii="Arial" w:hAnsi="Arial" w:cs="Arial"/>
                <w:lang w:val="de"/>
              </w:rPr>
              <w:t>0-9 gegen &gt;9</w:t>
            </w:r>
          </w:p>
        </w:tc>
        <w:tc>
          <w:tcPr>
            <w:tcW w:w="5475" w:type="dxa"/>
            <w:tcBorders>
              <w:top w:val="single" w:sz="7" w:space="0" w:color="000000"/>
              <w:left w:val="single" w:sz="7" w:space="0" w:color="000000"/>
              <w:bottom w:val="single" w:sz="7" w:space="0" w:color="000000"/>
              <w:right w:val="single" w:sz="7" w:space="0" w:color="000000"/>
            </w:tcBorders>
          </w:tcPr>
          <w:p w14:paraId="3C99F76A" w14:textId="77777777" w:rsidR="00C93EB5" w:rsidRPr="00D13501" w:rsidRDefault="00ED42D9">
            <w:pPr>
              <w:spacing w:before="47"/>
              <w:ind w:left="29"/>
              <w:rPr>
                <w:rFonts w:ascii="Arial" w:eastAsia="Arial" w:hAnsi="Arial" w:cs="Arial"/>
              </w:rPr>
            </w:pPr>
            <w:r w:rsidRPr="00D13501">
              <w:rPr>
                <w:rFonts w:ascii="Arial" w:hAnsi="Arial" w:cs="Arial"/>
                <w:lang w:val="de"/>
              </w:rPr>
              <w:t>-0.2 (-1.51, 1.2; 0.61)</w:t>
            </w:r>
          </w:p>
        </w:tc>
      </w:tr>
      <w:tr w:rsidR="00C93EB5" w:rsidRPr="00D13501" w14:paraId="5672BDAC" w14:textId="77777777">
        <w:trPr>
          <w:trHeight w:hRule="exact" w:val="405"/>
        </w:trPr>
        <w:tc>
          <w:tcPr>
            <w:tcW w:w="1770" w:type="dxa"/>
            <w:vMerge/>
            <w:tcBorders>
              <w:left w:val="single" w:sz="7" w:space="0" w:color="000000"/>
              <w:right w:val="single" w:sz="7" w:space="0" w:color="000000"/>
            </w:tcBorders>
          </w:tcPr>
          <w:p w14:paraId="3FB959A3" w14:textId="77777777" w:rsidR="00C93EB5" w:rsidRPr="00D13501" w:rsidRDefault="00C93EB5">
            <w:pPr>
              <w:rPr>
                <w:rFonts w:ascii="Arial" w:hAnsi="Arial" w:cs="Arial"/>
              </w:rPr>
            </w:pPr>
          </w:p>
        </w:tc>
        <w:tc>
          <w:tcPr>
            <w:tcW w:w="2115" w:type="dxa"/>
            <w:tcBorders>
              <w:top w:val="single" w:sz="7" w:space="0" w:color="000000"/>
              <w:left w:val="single" w:sz="7" w:space="0" w:color="000000"/>
              <w:bottom w:val="single" w:sz="7" w:space="0" w:color="000000"/>
              <w:right w:val="single" w:sz="7" w:space="0" w:color="000000"/>
            </w:tcBorders>
          </w:tcPr>
          <w:p w14:paraId="44B093F6" w14:textId="77777777" w:rsidR="00C93EB5" w:rsidRPr="00D13501" w:rsidRDefault="00ED42D9">
            <w:pPr>
              <w:spacing w:before="47"/>
              <w:ind w:left="29"/>
              <w:rPr>
                <w:rFonts w:ascii="Arial" w:eastAsia="Arial" w:hAnsi="Arial" w:cs="Arial"/>
              </w:rPr>
            </w:pPr>
            <w:r w:rsidRPr="00D13501">
              <w:rPr>
                <w:rFonts w:ascii="Arial" w:hAnsi="Arial" w:cs="Arial"/>
                <w:lang w:val="de"/>
              </w:rPr>
              <w:t>0-9 gegen &gt;19</w:t>
            </w:r>
          </w:p>
        </w:tc>
        <w:tc>
          <w:tcPr>
            <w:tcW w:w="5475" w:type="dxa"/>
            <w:tcBorders>
              <w:top w:val="single" w:sz="7" w:space="0" w:color="000000"/>
              <w:left w:val="single" w:sz="7" w:space="0" w:color="000000"/>
              <w:bottom w:val="single" w:sz="7" w:space="0" w:color="000000"/>
              <w:right w:val="single" w:sz="7" w:space="0" w:color="000000"/>
            </w:tcBorders>
          </w:tcPr>
          <w:p w14:paraId="452924BA" w14:textId="77777777" w:rsidR="00C93EB5" w:rsidRPr="00D13501" w:rsidRDefault="00ED42D9">
            <w:pPr>
              <w:spacing w:before="47"/>
              <w:ind w:left="29"/>
              <w:rPr>
                <w:rFonts w:ascii="Arial" w:eastAsia="Arial" w:hAnsi="Arial" w:cs="Arial"/>
              </w:rPr>
            </w:pPr>
            <w:r w:rsidRPr="00D13501">
              <w:rPr>
                <w:rFonts w:ascii="Arial" w:hAnsi="Arial" w:cs="Arial"/>
                <w:lang w:val="de"/>
              </w:rPr>
              <w:t>-0.21 (-1.53, 1.19; 0.62)</w:t>
            </w:r>
          </w:p>
        </w:tc>
      </w:tr>
      <w:tr w:rsidR="00C93EB5" w:rsidRPr="00D13501" w14:paraId="2E6294EF" w14:textId="77777777">
        <w:trPr>
          <w:trHeight w:hRule="exact" w:val="405"/>
        </w:trPr>
        <w:tc>
          <w:tcPr>
            <w:tcW w:w="1770" w:type="dxa"/>
            <w:vMerge/>
            <w:tcBorders>
              <w:left w:val="single" w:sz="7" w:space="0" w:color="000000"/>
              <w:bottom w:val="single" w:sz="7" w:space="0" w:color="000000"/>
              <w:right w:val="single" w:sz="7" w:space="0" w:color="000000"/>
            </w:tcBorders>
          </w:tcPr>
          <w:p w14:paraId="0AE361FA" w14:textId="77777777" w:rsidR="00C93EB5" w:rsidRPr="00D13501" w:rsidRDefault="00C93EB5">
            <w:pPr>
              <w:rPr>
                <w:rFonts w:ascii="Arial" w:hAnsi="Arial" w:cs="Arial"/>
              </w:rPr>
            </w:pPr>
          </w:p>
        </w:tc>
        <w:tc>
          <w:tcPr>
            <w:tcW w:w="2115" w:type="dxa"/>
            <w:tcBorders>
              <w:top w:val="single" w:sz="7" w:space="0" w:color="000000"/>
              <w:left w:val="single" w:sz="7" w:space="0" w:color="000000"/>
              <w:bottom w:val="single" w:sz="7" w:space="0" w:color="000000"/>
              <w:right w:val="single" w:sz="7" w:space="0" w:color="000000"/>
            </w:tcBorders>
          </w:tcPr>
          <w:p w14:paraId="50327C46" w14:textId="77777777" w:rsidR="00C93EB5" w:rsidRPr="00D13501" w:rsidRDefault="00ED42D9">
            <w:pPr>
              <w:spacing w:before="47"/>
              <w:ind w:left="29"/>
              <w:rPr>
                <w:rFonts w:ascii="Arial" w:eastAsia="Arial" w:hAnsi="Arial" w:cs="Arial"/>
              </w:rPr>
            </w:pPr>
            <w:r w:rsidRPr="00D13501">
              <w:rPr>
                <w:rFonts w:ascii="Arial" w:hAnsi="Arial" w:cs="Arial"/>
                <w:lang w:val="de"/>
              </w:rPr>
              <w:t>0-19 gegen &gt;19</w:t>
            </w:r>
          </w:p>
        </w:tc>
        <w:tc>
          <w:tcPr>
            <w:tcW w:w="5475" w:type="dxa"/>
            <w:tcBorders>
              <w:top w:val="single" w:sz="7" w:space="0" w:color="000000"/>
              <w:left w:val="single" w:sz="7" w:space="0" w:color="000000"/>
              <w:bottom w:val="single" w:sz="7" w:space="0" w:color="000000"/>
              <w:right w:val="single" w:sz="7" w:space="0" w:color="000000"/>
            </w:tcBorders>
          </w:tcPr>
          <w:p w14:paraId="3BD67C12" w14:textId="77777777" w:rsidR="00C93EB5" w:rsidRPr="00D13501" w:rsidRDefault="00ED42D9">
            <w:pPr>
              <w:spacing w:before="47"/>
              <w:ind w:left="29"/>
              <w:rPr>
                <w:rFonts w:ascii="Arial" w:eastAsia="Arial" w:hAnsi="Arial" w:cs="Arial"/>
              </w:rPr>
            </w:pPr>
            <w:r w:rsidRPr="00D13501">
              <w:rPr>
                <w:rFonts w:ascii="Arial" w:hAnsi="Arial" w:cs="Arial"/>
                <w:lang w:val="de"/>
              </w:rPr>
              <w:t>-0.42 (-1.1, 0.31; 0.88)</w:t>
            </w:r>
          </w:p>
        </w:tc>
      </w:tr>
      <w:tr w:rsidR="00C93EB5" w:rsidRPr="00D13501" w14:paraId="4DDB09EA" w14:textId="77777777">
        <w:trPr>
          <w:trHeight w:hRule="exact" w:val="405"/>
        </w:trPr>
        <w:tc>
          <w:tcPr>
            <w:tcW w:w="1770" w:type="dxa"/>
            <w:vMerge w:val="restart"/>
            <w:tcBorders>
              <w:top w:val="single" w:sz="7" w:space="0" w:color="000000"/>
              <w:left w:val="single" w:sz="7" w:space="0" w:color="000000"/>
              <w:right w:val="single" w:sz="7" w:space="0" w:color="000000"/>
            </w:tcBorders>
          </w:tcPr>
          <w:p w14:paraId="16F858DD" w14:textId="77777777" w:rsidR="00C93EB5" w:rsidRPr="00D13501" w:rsidRDefault="00ED42D9">
            <w:pPr>
              <w:spacing w:before="47"/>
              <w:ind w:left="29"/>
              <w:rPr>
                <w:rFonts w:ascii="Arial" w:eastAsia="Arial" w:hAnsi="Arial" w:cs="Arial"/>
              </w:rPr>
            </w:pPr>
            <w:proofErr w:type="spellStart"/>
            <w:r w:rsidRPr="00D13501">
              <w:rPr>
                <w:rFonts w:ascii="Arial" w:hAnsi="Arial" w:cs="Arial"/>
                <w:lang w:val="de"/>
              </w:rPr>
              <w:t>Cobas</w:t>
            </w:r>
            <w:proofErr w:type="spellEnd"/>
          </w:p>
        </w:tc>
        <w:tc>
          <w:tcPr>
            <w:tcW w:w="2115" w:type="dxa"/>
            <w:tcBorders>
              <w:top w:val="single" w:sz="7" w:space="0" w:color="000000"/>
              <w:left w:val="single" w:sz="7" w:space="0" w:color="000000"/>
              <w:bottom w:val="single" w:sz="7" w:space="0" w:color="000000"/>
              <w:right w:val="single" w:sz="7" w:space="0" w:color="000000"/>
            </w:tcBorders>
          </w:tcPr>
          <w:p w14:paraId="5075C710" w14:textId="77777777" w:rsidR="00C93EB5" w:rsidRPr="00D13501" w:rsidRDefault="00ED42D9">
            <w:pPr>
              <w:spacing w:before="47"/>
              <w:ind w:left="29"/>
              <w:rPr>
                <w:rFonts w:ascii="Arial" w:eastAsia="Arial" w:hAnsi="Arial" w:cs="Arial"/>
              </w:rPr>
            </w:pPr>
            <w:r w:rsidRPr="00D13501">
              <w:rPr>
                <w:rFonts w:ascii="Arial" w:hAnsi="Arial" w:cs="Arial"/>
                <w:lang w:val="de"/>
              </w:rPr>
              <w:t>0-9 gegen &gt;9</w:t>
            </w:r>
          </w:p>
        </w:tc>
        <w:tc>
          <w:tcPr>
            <w:tcW w:w="5475" w:type="dxa"/>
            <w:tcBorders>
              <w:top w:val="single" w:sz="7" w:space="0" w:color="000000"/>
              <w:left w:val="single" w:sz="7" w:space="0" w:color="000000"/>
              <w:bottom w:val="single" w:sz="7" w:space="0" w:color="000000"/>
              <w:right w:val="single" w:sz="7" w:space="0" w:color="000000"/>
            </w:tcBorders>
          </w:tcPr>
          <w:p w14:paraId="5162942B" w14:textId="77777777" w:rsidR="00C93EB5" w:rsidRPr="00D13501" w:rsidRDefault="00ED42D9">
            <w:pPr>
              <w:spacing w:before="47"/>
              <w:ind w:left="29"/>
              <w:rPr>
                <w:rFonts w:ascii="Arial" w:eastAsia="Arial" w:hAnsi="Arial" w:cs="Arial"/>
              </w:rPr>
            </w:pPr>
            <w:r w:rsidRPr="00D13501">
              <w:rPr>
                <w:rFonts w:ascii="Arial" w:hAnsi="Arial" w:cs="Arial"/>
                <w:lang w:val="de"/>
              </w:rPr>
              <w:t>-0.61 (-1.12, 0; 0.98)</w:t>
            </w:r>
          </w:p>
        </w:tc>
      </w:tr>
      <w:tr w:rsidR="00C93EB5" w:rsidRPr="00D13501" w14:paraId="22A626BB" w14:textId="77777777">
        <w:trPr>
          <w:trHeight w:hRule="exact" w:val="405"/>
        </w:trPr>
        <w:tc>
          <w:tcPr>
            <w:tcW w:w="1770" w:type="dxa"/>
            <w:vMerge/>
            <w:tcBorders>
              <w:left w:val="single" w:sz="7" w:space="0" w:color="000000"/>
              <w:right w:val="single" w:sz="7" w:space="0" w:color="000000"/>
            </w:tcBorders>
          </w:tcPr>
          <w:p w14:paraId="67183D1B" w14:textId="77777777" w:rsidR="00C93EB5" w:rsidRPr="00D13501" w:rsidRDefault="00C93EB5">
            <w:pPr>
              <w:rPr>
                <w:rFonts w:ascii="Arial" w:hAnsi="Arial" w:cs="Arial"/>
              </w:rPr>
            </w:pPr>
          </w:p>
        </w:tc>
        <w:tc>
          <w:tcPr>
            <w:tcW w:w="2115" w:type="dxa"/>
            <w:tcBorders>
              <w:top w:val="single" w:sz="7" w:space="0" w:color="000000"/>
              <w:left w:val="single" w:sz="7" w:space="0" w:color="000000"/>
              <w:bottom w:val="single" w:sz="7" w:space="0" w:color="000000"/>
              <w:right w:val="single" w:sz="7" w:space="0" w:color="000000"/>
            </w:tcBorders>
          </w:tcPr>
          <w:p w14:paraId="27ED329D" w14:textId="77777777" w:rsidR="00C93EB5" w:rsidRPr="00D13501" w:rsidRDefault="00ED42D9">
            <w:pPr>
              <w:spacing w:before="47"/>
              <w:ind w:left="29"/>
              <w:rPr>
                <w:rFonts w:ascii="Arial" w:eastAsia="Arial" w:hAnsi="Arial" w:cs="Arial"/>
              </w:rPr>
            </w:pPr>
            <w:r w:rsidRPr="00D13501">
              <w:rPr>
                <w:rFonts w:ascii="Arial" w:hAnsi="Arial" w:cs="Arial"/>
                <w:lang w:val="de"/>
              </w:rPr>
              <w:t>0-9 gegen &gt;19</w:t>
            </w:r>
          </w:p>
        </w:tc>
        <w:tc>
          <w:tcPr>
            <w:tcW w:w="5475" w:type="dxa"/>
            <w:tcBorders>
              <w:top w:val="single" w:sz="7" w:space="0" w:color="000000"/>
              <w:left w:val="single" w:sz="7" w:space="0" w:color="000000"/>
              <w:bottom w:val="single" w:sz="7" w:space="0" w:color="000000"/>
              <w:right w:val="single" w:sz="7" w:space="0" w:color="000000"/>
            </w:tcBorders>
          </w:tcPr>
          <w:p w14:paraId="51BB89E6" w14:textId="77777777" w:rsidR="00C93EB5" w:rsidRPr="00D13501" w:rsidRDefault="00ED42D9">
            <w:pPr>
              <w:spacing w:before="47"/>
              <w:ind w:left="29"/>
              <w:rPr>
                <w:rFonts w:ascii="Arial" w:eastAsia="Arial" w:hAnsi="Arial" w:cs="Arial"/>
              </w:rPr>
            </w:pPr>
            <w:r w:rsidRPr="00D13501">
              <w:rPr>
                <w:rFonts w:ascii="Arial" w:hAnsi="Arial" w:cs="Arial"/>
                <w:lang w:val="de"/>
              </w:rPr>
              <w:t>-0.62 (-1.14, -0.01; 0.98)</w:t>
            </w:r>
          </w:p>
        </w:tc>
      </w:tr>
      <w:tr w:rsidR="00C93EB5" w:rsidRPr="00D13501" w14:paraId="5906A098" w14:textId="77777777">
        <w:trPr>
          <w:trHeight w:hRule="exact" w:val="405"/>
        </w:trPr>
        <w:tc>
          <w:tcPr>
            <w:tcW w:w="1770" w:type="dxa"/>
            <w:vMerge/>
            <w:tcBorders>
              <w:left w:val="single" w:sz="7" w:space="0" w:color="000000"/>
              <w:bottom w:val="single" w:sz="7" w:space="0" w:color="000000"/>
              <w:right w:val="single" w:sz="7" w:space="0" w:color="000000"/>
            </w:tcBorders>
          </w:tcPr>
          <w:p w14:paraId="5B28962B" w14:textId="77777777" w:rsidR="00C93EB5" w:rsidRPr="00D13501" w:rsidRDefault="00C93EB5">
            <w:pPr>
              <w:rPr>
                <w:rFonts w:ascii="Arial" w:hAnsi="Arial" w:cs="Arial"/>
              </w:rPr>
            </w:pPr>
          </w:p>
        </w:tc>
        <w:tc>
          <w:tcPr>
            <w:tcW w:w="2115" w:type="dxa"/>
            <w:tcBorders>
              <w:top w:val="single" w:sz="7" w:space="0" w:color="000000"/>
              <w:left w:val="single" w:sz="7" w:space="0" w:color="000000"/>
              <w:bottom w:val="single" w:sz="7" w:space="0" w:color="000000"/>
              <w:right w:val="single" w:sz="7" w:space="0" w:color="000000"/>
            </w:tcBorders>
          </w:tcPr>
          <w:p w14:paraId="3F15DF57" w14:textId="77777777" w:rsidR="00C93EB5" w:rsidRPr="00D13501" w:rsidRDefault="00ED42D9">
            <w:pPr>
              <w:spacing w:before="47"/>
              <w:ind w:left="29"/>
              <w:rPr>
                <w:rFonts w:ascii="Arial" w:eastAsia="Arial" w:hAnsi="Arial" w:cs="Arial"/>
              </w:rPr>
            </w:pPr>
            <w:r w:rsidRPr="00D13501">
              <w:rPr>
                <w:rFonts w:ascii="Arial" w:hAnsi="Arial" w:cs="Arial"/>
                <w:lang w:val="de"/>
              </w:rPr>
              <w:t>0-19 gegen &gt;19</w:t>
            </w:r>
          </w:p>
        </w:tc>
        <w:tc>
          <w:tcPr>
            <w:tcW w:w="5475" w:type="dxa"/>
            <w:tcBorders>
              <w:top w:val="single" w:sz="7" w:space="0" w:color="000000"/>
              <w:left w:val="single" w:sz="7" w:space="0" w:color="000000"/>
              <w:bottom w:val="single" w:sz="7" w:space="0" w:color="000000"/>
              <w:right w:val="single" w:sz="7" w:space="0" w:color="000000"/>
            </w:tcBorders>
          </w:tcPr>
          <w:p w14:paraId="4525DFC7" w14:textId="77777777" w:rsidR="00C93EB5" w:rsidRPr="00D13501" w:rsidRDefault="00ED42D9">
            <w:pPr>
              <w:spacing w:before="47"/>
              <w:ind w:left="29"/>
              <w:rPr>
                <w:rFonts w:ascii="Arial" w:eastAsia="Arial" w:hAnsi="Arial" w:cs="Arial"/>
              </w:rPr>
            </w:pPr>
            <w:r w:rsidRPr="00D13501">
              <w:rPr>
                <w:rFonts w:ascii="Arial" w:hAnsi="Arial" w:cs="Arial"/>
                <w:lang w:val="de"/>
              </w:rPr>
              <w:t>-0,47 (-0,87, -0,02; 0,98)</w:t>
            </w:r>
          </w:p>
        </w:tc>
      </w:tr>
    </w:tbl>
    <w:p w14:paraId="6E4BD61C" w14:textId="77777777" w:rsidR="00C93EB5" w:rsidRPr="00D13501" w:rsidRDefault="00C93EB5">
      <w:pPr>
        <w:spacing w:before="8" w:line="140" w:lineRule="exact"/>
        <w:rPr>
          <w:rFonts w:ascii="Arial" w:hAnsi="Arial" w:cs="Arial"/>
        </w:rPr>
      </w:pPr>
    </w:p>
    <w:p w14:paraId="6E61E9C7" w14:textId="77777777" w:rsidR="00C93EB5" w:rsidRPr="00D13501" w:rsidRDefault="00C93EB5">
      <w:pPr>
        <w:spacing w:line="200" w:lineRule="exact"/>
        <w:rPr>
          <w:rFonts w:ascii="Arial" w:hAnsi="Arial" w:cs="Arial"/>
        </w:rPr>
      </w:pPr>
    </w:p>
    <w:p w14:paraId="3D527001" w14:textId="77777777" w:rsidR="00C93EB5" w:rsidRPr="00D13501" w:rsidRDefault="00C93EB5">
      <w:pPr>
        <w:spacing w:line="200" w:lineRule="exact"/>
        <w:rPr>
          <w:rFonts w:ascii="Arial" w:hAnsi="Arial" w:cs="Arial"/>
        </w:rPr>
      </w:pPr>
    </w:p>
    <w:p w14:paraId="1E9FA1D2" w14:textId="77777777" w:rsidR="00C93EB5" w:rsidRPr="00D13501" w:rsidRDefault="00ED42D9">
      <w:pPr>
        <w:spacing w:before="32" w:line="245" w:lineRule="auto"/>
        <w:ind w:left="100" w:right="193"/>
        <w:rPr>
          <w:rFonts w:ascii="Arial" w:eastAsia="Arial" w:hAnsi="Arial" w:cs="Arial"/>
        </w:rPr>
      </w:pPr>
      <w:r w:rsidRPr="00D13501">
        <w:rPr>
          <w:rFonts w:ascii="Arial" w:hAnsi="Arial" w:cs="Arial"/>
          <w:b/>
          <w:lang w:val="de"/>
        </w:rPr>
        <w:t xml:space="preserve">Tabelle 5: </w:t>
      </w:r>
      <w:r w:rsidRPr="00D13501">
        <w:rPr>
          <w:rFonts w:ascii="Arial" w:hAnsi="Arial" w:cs="Arial"/>
          <w:lang w:val="de"/>
        </w:rPr>
        <w:t>Mittelwerte und Standardabweichungen von Protokoll</w:t>
      </w:r>
      <w:r w:rsidRPr="00D13501">
        <w:rPr>
          <w:rFonts w:ascii="Arial" w:hAnsi="Arial" w:cs="Arial"/>
          <w:position w:val="-6"/>
          <w:lang w:val="de"/>
        </w:rPr>
        <w:t>10</w:t>
      </w:r>
      <w:r w:rsidRPr="00D13501">
        <w:rPr>
          <w:rFonts w:ascii="Arial" w:hAnsi="Arial" w:cs="Arial"/>
          <w:lang w:val="de"/>
        </w:rPr>
        <w:t xml:space="preserve">  Viruslasten im Haushalt / Gemeinde und anderen Testzentren  .</w:t>
      </w:r>
    </w:p>
    <w:p w14:paraId="6D0FA564" w14:textId="77777777" w:rsidR="00C93EB5" w:rsidRPr="00D13501" w:rsidRDefault="00C93EB5">
      <w:pPr>
        <w:spacing w:before="10" w:line="120" w:lineRule="exact"/>
        <w:rPr>
          <w:rFonts w:ascii="Arial" w:hAnsi="Arial" w:cs="Arial"/>
        </w:rPr>
      </w:pPr>
    </w:p>
    <w:p w14:paraId="0C48DEB3" w14:textId="77777777" w:rsidR="00C93EB5" w:rsidRPr="00D13501" w:rsidRDefault="00C93EB5">
      <w:pPr>
        <w:spacing w:line="200" w:lineRule="exact"/>
        <w:rPr>
          <w:rFonts w:ascii="Arial" w:hAnsi="Arial" w:cs="Arial"/>
        </w:rPr>
      </w:pPr>
    </w:p>
    <w:tbl>
      <w:tblPr>
        <w:tblW w:w="0" w:type="auto"/>
        <w:tblInd w:w="91" w:type="dxa"/>
        <w:tblLayout w:type="fixed"/>
        <w:tblCellMar>
          <w:left w:w="0" w:type="dxa"/>
          <w:right w:w="0" w:type="dxa"/>
        </w:tblCellMar>
        <w:tblLook w:val="01E0" w:firstRow="1" w:lastRow="1" w:firstColumn="1" w:lastColumn="1" w:noHBand="0" w:noVBand="0"/>
      </w:tblPr>
      <w:tblGrid>
        <w:gridCol w:w="1245"/>
        <w:gridCol w:w="2475"/>
        <w:gridCol w:w="2025"/>
        <w:gridCol w:w="1725"/>
        <w:gridCol w:w="1875"/>
      </w:tblGrid>
      <w:tr w:rsidR="00C93EB5" w:rsidRPr="00D13501" w14:paraId="7DF25ED9" w14:textId="77777777">
        <w:trPr>
          <w:trHeight w:hRule="exact" w:val="375"/>
        </w:trPr>
        <w:tc>
          <w:tcPr>
            <w:tcW w:w="1245" w:type="dxa"/>
            <w:tcBorders>
              <w:top w:val="single" w:sz="7" w:space="0" w:color="000000"/>
              <w:left w:val="single" w:sz="7" w:space="0" w:color="000000"/>
              <w:bottom w:val="single" w:sz="7" w:space="0" w:color="000000"/>
              <w:right w:val="single" w:sz="7" w:space="0" w:color="000000"/>
            </w:tcBorders>
          </w:tcPr>
          <w:p w14:paraId="629425C2" w14:textId="77777777" w:rsidR="00C93EB5" w:rsidRPr="00D13501" w:rsidRDefault="00ED42D9">
            <w:pPr>
              <w:spacing w:before="47"/>
              <w:ind w:left="29"/>
              <w:rPr>
                <w:rFonts w:ascii="Arial" w:eastAsia="Arial" w:hAnsi="Arial" w:cs="Arial"/>
              </w:rPr>
            </w:pPr>
            <w:r w:rsidRPr="00D13501">
              <w:rPr>
                <w:rFonts w:ascii="Arial" w:hAnsi="Arial" w:cs="Arial"/>
                <w:b/>
                <w:lang w:val="de"/>
              </w:rPr>
              <w:t>Kategorie</w:t>
            </w:r>
          </w:p>
        </w:tc>
        <w:tc>
          <w:tcPr>
            <w:tcW w:w="2475" w:type="dxa"/>
            <w:tcBorders>
              <w:top w:val="single" w:sz="7" w:space="0" w:color="000000"/>
              <w:left w:val="single" w:sz="7" w:space="0" w:color="000000"/>
              <w:bottom w:val="single" w:sz="7" w:space="0" w:color="000000"/>
              <w:right w:val="single" w:sz="7" w:space="0" w:color="000000"/>
            </w:tcBorders>
          </w:tcPr>
          <w:p w14:paraId="68796E2C" w14:textId="77777777" w:rsidR="00C93EB5" w:rsidRPr="00D13501" w:rsidRDefault="00ED42D9">
            <w:pPr>
              <w:spacing w:before="47"/>
              <w:ind w:left="29"/>
              <w:rPr>
                <w:rFonts w:ascii="Arial" w:eastAsia="Arial" w:hAnsi="Arial" w:cs="Arial"/>
              </w:rPr>
            </w:pPr>
            <w:r w:rsidRPr="00D13501">
              <w:rPr>
                <w:rFonts w:ascii="Arial" w:hAnsi="Arial" w:cs="Arial"/>
                <w:b/>
                <w:lang w:val="de"/>
              </w:rPr>
              <w:t>Prüfzentrum</w:t>
            </w:r>
          </w:p>
        </w:tc>
        <w:tc>
          <w:tcPr>
            <w:tcW w:w="2025" w:type="dxa"/>
            <w:tcBorders>
              <w:top w:val="single" w:sz="7" w:space="0" w:color="000000"/>
              <w:left w:val="single" w:sz="7" w:space="0" w:color="000000"/>
              <w:bottom w:val="single" w:sz="7" w:space="0" w:color="000000"/>
              <w:right w:val="single" w:sz="7" w:space="0" w:color="000000"/>
            </w:tcBorders>
          </w:tcPr>
          <w:p w14:paraId="15848101" w14:textId="77777777" w:rsidR="00C93EB5" w:rsidRPr="00D13501" w:rsidRDefault="00ED42D9">
            <w:pPr>
              <w:spacing w:before="47"/>
              <w:ind w:left="29"/>
              <w:rPr>
                <w:rFonts w:ascii="Arial" w:eastAsia="Arial" w:hAnsi="Arial" w:cs="Arial"/>
              </w:rPr>
            </w:pPr>
            <w:r w:rsidRPr="00D13501">
              <w:rPr>
                <w:rFonts w:ascii="Arial" w:hAnsi="Arial" w:cs="Arial"/>
                <w:b/>
                <w:lang w:val="de"/>
              </w:rPr>
              <w:t>LC480</w:t>
            </w:r>
          </w:p>
        </w:tc>
        <w:tc>
          <w:tcPr>
            <w:tcW w:w="1725" w:type="dxa"/>
            <w:tcBorders>
              <w:top w:val="single" w:sz="7" w:space="0" w:color="000000"/>
              <w:left w:val="single" w:sz="7" w:space="0" w:color="000000"/>
              <w:bottom w:val="single" w:sz="7" w:space="0" w:color="000000"/>
              <w:right w:val="single" w:sz="7" w:space="0" w:color="000000"/>
            </w:tcBorders>
          </w:tcPr>
          <w:p w14:paraId="1755AFE0" w14:textId="77777777" w:rsidR="00C93EB5" w:rsidRPr="00D13501" w:rsidRDefault="00ED42D9">
            <w:pPr>
              <w:spacing w:before="47"/>
              <w:ind w:left="29"/>
              <w:rPr>
                <w:rFonts w:ascii="Arial" w:eastAsia="Arial" w:hAnsi="Arial" w:cs="Arial"/>
              </w:rPr>
            </w:pPr>
            <w:proofErr w:type="spellStart"/>
            <w:r w:rsidRPr="00D13501">
              <w:rPr>
                <w:rFonts w:ascii="Arial" w:hAnsi="Arial" w:cs="Arial"/>
                <w:b/>
                <w:lang w:val="de"/>
              </w:rPr>
              <w:t>Cobas</w:t>
            </w:r>
            <w:proofErr w:type="spellEnd"/>
          </w:p>
        </w:tc>
        <w:tc>
          <w:tcPr>
            <w:tcW w:w="1875" w:type="dxa"/>
            <w:tcBorders>
              <w:top w:val="single" w:sz="7" w:space="0" w:color="000000"/>
              <w:left w:val="single" w:sz="7" w:space="0" w:color="000000"/>
              <w:bottom w:val="single" w:sz="7" w:space="0" w:color="000000"/>
              <w:right w:val="single" w:sz="7" w:space="0" w:color="000000"/>
            </w:tcBorders>
          </w:tcPr>
          <w:p w14:paraId="4D48D3CE" w14:textId="77777777" w:rsidR="00C93EB5" w:rsidRPr="00D13501" w:rsidRDefault="00ED42D9">
            <w:pPr>
              <w:spacing w:before="47"/>
              <w:ind w:left="29"/>
              <w:rPr>
                <w:rFonts w:ascii="Arial" w:eastAsia="Arial" w:hAnsi="Arial" w:cs="Arial"/>
              </w:rPr>
            </w:pPr>
            <w:r w:rsidRPr="00D13501">
              <w:rPr>
                <w:rFonts w:ascii="Arial" w:hAnsi="Arial" w:cs="Arial"/>
                <w:b/>
                <w:lang w:val="de"/>
              </w:rPr>
              <w:t xml:space="preserve">LC480 + </w:t>
            </w:r>
            <w:proofErr w:type="spellStart"/>
            <w:r w:rsidRPr="00D13501">
              <w:rPr>
                <w:rFonts w:ascii="Arial" w:hAnsi="Arial" w:cs="Arial"/>
                <w:b/>
                <w:lang w:val="de"/>
              </w:rPr>
              <w:t>cobas</w:t>
            </w:r>
            <w:proofErr w:type="spellEnd"/>
          </w:p>
        </w:tc>
      </w:tr>
      <w:tr w:rsidR="00C93EB5" w:rsidRPr="00D13501" w14:paraId="33DB65AF" w14:textId="77777777">
        <w:trPr>
          <w:trHeight w:hRule="exact" w:val="390"/>
        </w:trPr>
        <w:tc>
          <w:tcPr>
            <w:tcW w:w="1245" w:type="dxa"/>
            <w:vMerge w:val="restart"/>
            <w:tcBorders>
              <w:top w:val="single" w:sz="7" w:space="0" w:color="000000"/>
              <w:left w:val="single" w:sz="7" w:space="0" w:color="000000"/>
              <w:right w:val="single" w:sz="7" w:space="0" w:color="000000"/>
            </w:tcBorders>
          </w:tcPr>
          <w:p w14:paraId="562DA2F1" w14:textId="77777777" w:rsidR="00C93EB5" w:rsidRPr="00D13501" w:rsidRDefault="00ED42D9">
            <w:pPr>
              <w:spacing w:before="47"/>
              <w:ind w:left="29"/>
              <w:rPr>
                <w:rFonts w:ascii="Arial" w:eastAsia="Arial" w:hAnsi="Arial" w:cs="Arial"/>
              </w:rPr>
            </w:pPr>
            <w:r w:rsidRPr="00D13501">
              <w:rPr>
                <w:rFonts w:ascii="Arial" w:hAnsi="Arial" w:cs="Arial"/>
                <w:lang w:val="de"/>
              </w:rPr>
              <w:t>0-9</w:t>
            </w:r>
          </w:p>
        </w:tc>
        <w:tc>
          <w:tcPr>
            <w:tcW w:w="2475" w:type="dxa"/>
            <w:tcBorders>
              <w:top w:val="single" w:sz="7" w:space="0" w:color="000000"/>
              <w:left w:val="single" w:sz="7" w:space="0" w:color="000000"/>
              <w:bottom w:val="single" w:sz="7" w:space="0" w:color="000000"/>
              <w:right w:val="single" w:sz="7" w:space="0" w:color="000000"/>
            </w:tcBorders>
          </w:tcPr>
          <w:p w14:paraId="2FD0D7FC" w14:textId="77777777" w:rsidR="00C93EB5" w:rsidRPr="00D13501" w:rsidRDefault="00ED42D9">
            <w:pPr>
              <w:spacing w:before="47"/>
              <w:ind w:left="29"/>
              <w:rPr>
                <w:rFonts w:ascii="Arial" w:eastAsia="Arial" w:hAnsi="Arial" w:cs="Arial"/>
              </w:rPr>
            </w:pPr>
            <w:r w:rsidRPr="00D13501">
              <w:rPr>
                <w:rFonts w:ascii="Arial" w:hAnsi="Arial" w:cs="Arial"/>
                <w:lang w:val="de"/>
              </w:rPr>
              <w:t>Community/Cluster</w:t>
            </w:r>
          </w:p>
        </w:tc>
        <w:tc>
          <w:tcPr>
            <w:tcW w:w="2025" w:type="dxa"/>
            <w:tcBorders>
              <w:top w:val="single" w:sz="7" w:space="0" w:color="000000"/>
              <w:left w:val="single" w:sz="7" w:space="0" w:color="000000"/>
              <w:bottom w:val="single" w:sz="7" w:space="0" w:color="000000"/>
              <w:right w:val="single" w:sz="7" w:space="0" w:color="000000"/>
            </w:tcBorders>
          </w:tcPr>
          <w:p w14:paraId="79FAAF9E" w14:textId="77777777" w:rsidR="00C93EB5" w:rsidRPr="00D13501" w:rsidRDefault="00ED42D9">
            <w:pPr>
              <w:spacing w:before="42"/>
              <w:ind w:left="29"/>
              <w:rPr>
                <w:rFonts w:ascii="Arial" w:eastAsia="Arial" w:hAnsi="Arial" w:cs="Arial"/>
              </w:rPr>
            </w:pPr>
            <w:r w:rsidRPr="00D13501">
              <w:rPr>
                <w:rFonts w:ascii="Arial" w:hAnsi="Arial" w:cs="Arial"/>
                <w:lang w:val="de"/>
              </w:rPr>
              <w:t>6.925 (1.809)</w:t>
            </w:r>
          </w:p>
        </w:tc>
        <w:tc>
          <w:tcPr>
            <w:tcW w:w="1725" w:type="dxa"/>
            <w:tcBorders>
              <w:top w:val="single" w:sz="7" w:space="0" w:color="000000"/>
              <w:left w:val="single" w:sz="7" w:space="0" w:color="000000"/>
              <w:bottom w:val="single" w:sz="7" w:space="0" w:color="000000"/>
              <w:right w:val="single" w:sz="7" w:space="0" w:color="000000"/>
            </w:tcBorders>
          </w:tcPr>
          <w:p w14:paraId="21302EC5" w14:textId="77777777" w:rsidR="00C93EB5" w:rsidRPr="00D13501" w:rsidRDefault="00ED42D9">
            <w:pPr>
              <w:spacing w:before="42"/>
              <w:ind w:left="29"/>
              <w:rPr>
                <w:rFonts w:ascii="Arial" w:eastAsia="Arial" w:hAnsi="Arial" w:cs="Arial"/>
              </w:rPr>
            </w:pPr>
            <w:r w:rsidRPr="00D13501">
              <w:rPr>
                <w:rFonts w:ascii="Arial" w:hAnsi="Arial" w:cs="Arial"/>
                <w:lang w:val="de"/>
              </w:rPr>
              <w:t>5.248 (1.533)</w:t>
            </w:r>
          </w:p>
        </w:tc>
        <w:tc>
          <w:tcPr>
            <w:tcW w:w="1875" w:type="dxa"/>
            <w:tcBorders>
              <w:top w:val="single" w:sz="7" w:space="0" w:color="000000"/>
              <w:left w:val="single" w:sz="7" w:space="0" w:color="000000"/>
              <w:bottom w:val="single" w:sz="7" w:space="0" w:color="000000"/>
              <w:right w:val="single" w:sz="7" w:space="0" w:color="000000"/>
            </w:tcBorders>
          </w:tcPr>
          <w:p w14:paraId="507F0479" w14:textId="77777777" w:rsidR="00C93EB5" w:rsidRPr="00D13501" w:rsidRDefault="00ED42D9">
            <w:pPr>
              <w:spacing w:before="42"/>
              <w:ind w:left="29"/>
              <w:rPr>
                <w:rFonts w:ascii="Arial" w:eastAsia="Arial" w:hAnsi="Arial" w:cs="Arial"/>
              </w:rPr>
            </w:pPr>
            <w:r w:rsidRPr="00D13501">
              <w:rPr>
                <w:rFonts w:ascii="Arial" w:hAnsi="Arial" w:cs="Arial"/>
                <w:lang w:val="de"/>
              </w:rPr>
              <w:t>5.735 (1.788)</w:t>
            </w:r>
          </w:p>
        </w:tc>
      </w:tr>
      <w:tr w:rsidR="00C93EB5" w:rsidRPr="00D13501" w14:paraId="02925AC1" w14:textId="77777777">
        <w:trPr>
          <w:trHeight w:hRule="exact" w:val="390"/>
        </w:trPr>
        <w:tc>
          <w:tcPr>
            <w:tcW w:w="1245" w:type="dxa"/>
            <w:vMerge/>
            <w:tcBorders>
              <w:left w:val="single" w:sz="7" w:space="0" w:color="000000"/>
              <w:bottom w:val="single" w:sz="7" w:space="0" w:color="000000"/>
              <w:right w:val="single" w:sz="7" w:space="0" w:color="000000"/>
            </w:tcBorders>
          </w:tcPr>
          <w:p w14:paraId="02D8A83F" w14:textId="77777777" w:rsidR="00C93EB5" w:rsidRPr="00D13501" w:rsidRDefault="00C93EB5">
            <w:pPr>
              <w:rPr>
                <w:rFonts w:ascii="Arial" w:hAnsi="Arial" w:cs="Arial"/>
              </w:rPr>
            </w:pPr>
          </w:p>
        </w:tc>
        <w:tc>
          <w:tcPr>
            <w:tcW w:w="2475" w:type="dxa"/>
            <w:tcBorders>
              <w:top w:val="single" w:sz="7" w:space="0" w:color="000000"/>
              <w:left w:val="single" w:sz="7" w:space="0" w:color="000000"/>
              <w:bottom w:val="single" w:sz="7" w:space="0" w:color="000000"/>
              <w:right w:val="single" w:sz="7" w:space="0" w:color="000000"/>
            </w:tcBorders>
          </w:tcPr>
          <w:p w14:paraId="4CBB18CE" w14:textId="77777777" w:rsidR="00C93EB5" w:rsidRPr="00D13501" w:rsidRDefault="00ED42D9">
            <w:pPr>
              <w:spacing w:before="47"/>
              <w:ind w:left="29"/>
              <w:rPr>
                <w:rFonts w:ascii="Arial" w:eastAsia="Arial" w:hAnsi="Arial" w:cs="Arial"/>
              </w:rPr>
            </w:pPr>
            <w:r w:rsidRPr="00D13501">
              <w:rPr>
                <w:rFonts w:ascii="Arial" w:hAnsi="Arial" w:cs="Arial"/>
                <w:lang w:val="de"/>
              </w:rPr>
              <w:t>Andere</w:t>
            </w:r>
          </w:p>
        </w:tc>
        <w:tc>
          <w:tcPr>
            <w:tcW w:w="2025" w:type="dxa"/>
            <w:tcBorders>
              <w:top w:val="single" w:sz="7" w:space="0" w:color="000000"/>
              <w:left w:val="single" w:sz="7" w:space="0" w:color="000000"/>
              <w:bottom w:val="single" w:sz="7" w:space="0" w:color="000000"/>
              <w:right w:val="single" w:sz="7" w:space="0" w:color="000000"/>
            </w:tcBorders>
          </w:tcPr>
          <w:p w14:paraId="40B37F37" w14:textId="77777777" w:rsidR="00C93EB5" w:rsidRPr="00D13501" w:rsidRDefault="00ED42D9">
            <w:pPr>
              <w:spacing w:before="42"/>
              <w:ind w:left="29"/>
              <w:rPr>
                <w:rFonts w:ascii="Arial" w:eastAsia="Arial" w:hAnsi="Arial" w:cs="Arial"/>
              </w:rPr>
            </w:pPr>
            <w:r w:rsidRPr="00D13501">
              <w:rPr>
                <w:rFonts w:ascii="Arial" w:hAnsi="Arial" w:cs="Arial"/>
                <w:lang w:val="de"/>
              </w:rPr>
              <w:t>3.727 (0.306)</w:t>
            </w:r>
          </w:p>
        </w:tc>
        <w:tc>
          <w:tcPr>
            <w:tcW w:w="1725" w:type="dxa"/>
            <w:tcBorders>
              <w:top w:val="single" w:sz="7" w:space="0" w:color="000000"/>
              <w:left w:val="single" w:sz="7" w:space="0" w:color="000000"/>
              <w:bottom w:val="single" w:sz="7" w:space="0" w:color="000000"/>
              <w:right w:val="single" w:sz="7" w:space="0" w:color="000000"/>
            </w:tcBorders>
          </w:tcPr>
          <w:p w14:paraId="41242C6F" w14:textId="77777777" w:rsidR="00C93EB5" w:rsidRPr="00D13501" w:rsidRDefault="00ED42D9">
            <w:pPr>
              <w:spacing w:before="42"/>
              <w:ind w:left="29"/>
              <w:rPr>
                <w:rFonts w:ascii="Arial" w:eastAsia="Arial" w:hAnsi="Arial" w:cs="Arial"/>
              </w:rPr>
            </w:pPr>
            <w:r w:rsidRPr="00D13501">
              <w:rPr>
                <w:rFonts w:ascii="Arial" w:hAnsi="Arial" w:cs="Arial"/>
                <w:lang w:val="de"/>
              </w:rPr>
              <w:t>4.584 (1.200)</w:t>
            </w:r>
          </w:p>
        </w:tc>
        <w:tc>
          <w:tcPr>
            <w:tcW w:w="1875" w:type="dxa"/>
            <w:tcBorders>
              <w:top w:val="single" w:sz="7" w:space="0" w:color="000000"/>
              <w:left w:val="single" w:sz="7" w:space="0" w:color="000000"/>
              <w:bottom w:val="single" w:sz="7" w:space="0" w:color="000000"/>
              <w:right w:val="single" w:sz="7" w:space="0" w:color="000000"/>
            </w:tcBorders>
          </w:tcPr>
          <w:p w14:paraId="23C974CB" w14:textId="77777777" w:rsidR="00C93EB5" w:rsidRPr="00D13501" w:rsidRDefault="00ED42D9">
            <w:pPr>
              <w:spacing w:before="42"/>
              <w:ind w:left="29"/>
              <w:rPr>
                <w:rFonts w:ascii="Arial" w:eastAsia="Arial" w:hAnsi="Arial" w:cs="Arial"/>
              </w:rPr>
            </w:pPr>
            <w:r w:rsidRPr="00D13501">
              <w:rPr>
                <w:rFonts w:ascii="Arial" w:hAnsi="Arial" w:cs="Arial"/>
                <w:lang w:val="de"/>
              </w:rPr>
              <w:t>4.413 (1.135)</w:t>
            </w:r>
          </w:p>
        </w:tc>
      </w:tr>
      <w:tr w:rsidR="00C93EB5" w:rsidRPr="00D13501" w14:paraId="074EC791" w14:textId="77777777">
        <w:trPr>
          <w:trHeight w:hRule="exact" w:val="390"/>
        </w:trPr>
        <w:tc>
          <w:tcPr>
            <w:tcW w:w="1245" w:type="dxa"/>
            <w:vMerge w:val="restart"/>
            <w:tcBorders>
              <w:top w:val="single" w:sz="7" w:space="0" w:color="000000"/>
              <w:left w:val="single" w:sz="7" w:space="0" w:color="000000"/>
              <w:right w:val="single" w:sz="7" w:space="0" w:color="000000"/>
            </w:tcBorders>
          </w:tcPr>
          <w:p w14:paraId="43B04AC5" w14:textId="77777777" w:rsidR="00C93EB5" w:rsidRPr="00D13501" w:rsidRDefault="00ED42D9">
            <w:pPr>
              <w:spacing w:before="47"/>
              <w:ind w:left="29"/>
              <w:rPr>
                <w:rFonts w:ascii="Arial" w:eastAsia="Arial" w:hAnsi="Arial" w:cs="Arial"/>
              </w:rPr>
            </w:pPr>
            <w:r w:rsidRPr="00D13501">
              <w:rPr>
                <w:rFonts w:ascii="Arial" w:hAnsi="Arial" w:cs="Arial"/>
                <w:lang w:val="de"/>
              </w:rPr>
              <w:t>0-19</w:t>
            </w:r>
          </w:p>
        </w:tc>
        <w:tc>
          <w:tcPr>
            <w:tcW w:w="2475" w:type="dxa"/>
            <w:tcBorders>
              <w:top w:val="single" w:sz="7" w:space="0" w:color="000000"/>
              <w:left w:val="single" w:sz="7" w:space="0" w:color="000000"/>
              <w:bottom w:val="single" w:sz="7" w:space="0" w:color="000000"/>
              <w:right w:val="single" w:sz="7" w:space="0" w:color="000000"/>
            </w:tcBorders>
          </w:tcPr>
          <w:p w14:paraId="5D314B4C" w14:textId="77777777" w:rsidR="00C93EB5" w:rsidRPr="00D13501" w:rsidRDefault="00ED42D9">
            <w:pPr>
              <w:spacing w:before="47"/>
              <w:ind w:left="29"/>
              <w:rPr>
                <w:rFonts w:ascii="Arial" w:eastAsia="Arial" w:hAnsi="Arial" w:cs="Arial"/>
              </w:rPr>
            </w:pPr>
            <w:r w:rsidRPr="00D13501">
              <w:rPr>
                <w:rFonts w:ascii="Arial" w:hAnsi="Arial" w:cs="Arial"/>
                <w:lang w:val="de"/>
              </w:rPr>
              <w:t>Community/Cluster</w:t>
            </w:r>
          </w:p>
        </w:tc>
        <w:tc>
          <w:tcPr>
            <w:tcW w:w="2025" w:type="dxa"/>
            <w:tcBorders>
              <w:top w:val="single" w:sz="7" w:space="0" w:color="000000"/>
              <w:left w:val="single" w:sz="7" w:space="0" w:color="000000"/>
              <w:bottom w:val="single" w:sz="7" w:space="0" w:color="000000"/>
              <w:right w:val="single" w:sz="7" w:space="0" w:color="000000"/>
            </w:tcBorders>
          </w:tcPr>
          <w:p w14:paraId="47228A63" w14:textId="77777777" w:rsidR="00C93EB5" w:rsidRPr="00D13501" w:rsidRDefault="00ED42D9">
            <w:pPr>
              <w:spacing w:before="42"/>
              <w:ind w:left="29"/>
              <w:rPr>
                <w:rFonts w:ascii="Arial" w:eastAsia="Arial" w:hAnsi="Arial" w:cs="Arial"/>
              </w:rPr>
            </w:pPr>
            <w:r w:rsidRPr="00D13501">
              <w:rPr>
                <w:rFonts w:ascii="Arial" w:hAnsi="Arial" w:cs="Arial"/>
                <w:lang w:val="de"/>
              </w:rPr>
              <w:t>6.118 (1.801)</w:t>
            </w:r>
          </w:p>
        </w:tc>
        <w:tc>
          <w:tcPr>
            <w:tcW w:w="1725" w:type="dxa"/>
            <w:tcBorders>
              <w:top w:val="single" w:sz="7" w:space="0" w:color="000000"/>
              <w:left w:val="single" w:sz="7" w:space="0" w:color="000000"/>
              <w:bottom w:val="single" w:sz="7" w:space="0" w:color="000000"/>
              <w:right w:val="single" w:sz="7" w:space="0" w:color="000000"/>
            </w:tcBorders>
          </w:tcPr>
          <w:p w14:paraId="1323C166" w14:textId="77777777" w:rsidR="00C93EB5" w:rsidRPr="00D13501" w:rsidRDefault="00ED42D9">
            <w:pPr>
              <w:spacing w:before="42"/>
              <w:ind w:left="29"/>
              <w:rPr>
                <w:rFonts w:ascii="Arial" w:eastAsia="Arial" w:hAnsi="Arial" w:cs="Arial"/>
              </w:rPr>
            </w:pPr>
            <w:r w:rsidRPr="00D13501">
              <w:rPr>
                <w:rFonts w:ascii="Arial" w:hAnsi="Arial" w:cs="Arial"/>
                <w:lang w:val="de"/>
              </w:rPr>
              <w:t>5.339 (1.536)</w:t>
            </w:r>
          </w:p>
        </w:tc>
        <w:tc>
          <w:tcPr>
            <w:tcW w:w="1875" w:type="dxa"/>
            <w:tcBorders>
              <w:top w:val="single" w:sz="7" w:space="0" w:color="000000"/>
              <w:left w:val="single" w:sz="7" w:space="0" w:color="000000"/>
              <w:bottom w:val="single" w:sz="7" w:space="0" w:color="000000"/>
              <w:right w:val="single" w:sz="7" w:space="0" w:color="000000"/>
            </w:tcBorders>
          </w:tcPr>
          <w:p w14:paraId="5DBF19D4" w14:textId="77777777" w:rsidR="00C93EB5" w:rsidRPr="00D13501" w:rsidRDefault="00ED42D9">
            <w:pPr>
              <w:spacing w:before="42"/>
              <w:ind w:left="29"/>
              <w:rPr>
                <w:rFonts w:ascii="Arial" w:eastAsia="Arial" w:hAnsi="Arial" w:cs="Arial"/>
              </w:rPr>
            </w:pPr>
            <w:r w:rsidRPr="00D13501">
              <w:rPr>
                <w:rFonts w:ascii="Arial" w:hAnsi="Arial" w:cs="Arial"/>
                <w:lang w:val="de"/>
              </w:rPr>
              <w:t>5.547 (1.647)</w:t>
            </w:r>
          </w:p>
        </w:tc>
      </w:tr>
      <w:tr w:rsidR="00C93EB5" w:rsidRPr="00D13501" w14:paraId="2A035B26" w14:textId="77777777">
        <w:trPr>
          <w:trHeight w:hRule="exact" w:val="390"/>
        </w:trPr>
        <w:tc>
          <w:tcPr>
            <w:tcW w:w="1245" w:type="dxa"/>
            <w:vMerge/>
            <w:tcBorders>
              <w:left w:val="single" w:sz="7" w:space="0" w:color="000000"/>
              <w:bottom w:val="single" w:sz="7" w:space="0" w:color="000000"/>
              <w:right w:val="single" w:sz="7" w:space="0" w:color="000000"/>
            </w:tcBorders>
          </w:tcPr>
          <w:p w14:paraId="744AA837" w14:textId="77777777" w:rsidR="00C93EB5" w:rsidRPr="00D13501" w:rsidRDefault="00C93EB5">
            <w:pPr>
              <w:rPr>
                <w:rFonts w:ascii="Arial" w:hAnsi="Arial" w:cs="Arial"/>
              </w:rPr>
            </w:pPr>
          </w:p>
        </w:tc>
        <w:tc>
          <w:tcPr>
            <w:tcW w:w="2475" w:type="dxa"/>
            <w:tcBorders>
              <w:top w:val="single" w:sz="7" w:space="0" w:color="000000"/>
              <w:left w:val="single" w:sz="7" w:space="0" w:color="000000"/>
              <w:bottom w:val="single" w:sz="7" w:space="0" w:color="000000"/>
              <w:right w:val="single" w:sz="7" w:space="0" w:color="000000"/>
            </w:tcBorders>
          </w:tcPr>
          <w:p w14:paraId="6F243C11" w14:textId="77777777" w:rsidR="00C93EB5" w:rsidRPr="00D13501" w:rsidRDefault="00ED42D9">
            <w:pPr>
              <w:spacing w:before="47"/>
              <w:ind w:left="29"/>
              <w:rPr>
                <w:rFonts w:ascii="Arial" w:eastAsia="Arial" w:hAnsi="Arial" w:cs="Arial"/>
              </w:rPr>
            </w:pPr>
            <w:r w:rsidRPr="00D13501">
              <w:rPr>
                <w:rFonts w:ascii="Arial" w:hAnsi="Arial" w:cs="Arial"/>
                <w:lang w:val="de"/>
              </w:rPr>
              <w:t>Andere</w:t>
            </w:r>
          </w:p>
        </w:tc>
        <w:tc>
          <w:tcPr>
            <w:tcW w:w="2025" w:type="dxa"/>
            <w:tcBorders>
              <w:top w:val="single" w:sz="7" w:space="0" w:color="000000"/>
              <w:left w:val="single" w:sz="7" w:space="0" w:color="000000"/>
              <w:bottom w:val="single" w:sz="7" w:space="0" w:color="000000"/>
              <w:right w:val="single" w:sz="7" w:space="0" w:color="000000"/>
            </w:tcBorders>
          </w:tcPr>
          <w:p w14:paraId="5C213C34" w14:textId="77777777" w:rsidR="00C93EB5" w:rsidRPr="00D13501" w:rsidRDefault="00ED42D9">
            <w:pPr>
              <w:spacing w:before="42"/>
              <w:ind w:left="29"/>
              <w:rPr>
                <w:rFonts w:ascii="Arial" w:eastAsia="Arial" w:hAnsi="Arial" w:cs="Arial"/>
              </w:rPr>
            </w:pPr>
            <w:r w:rsidRPr="00D13501">
              <w:rPr>
                <w:rFonts w:ascii="Arial" w:hAnsi="Arial" w:cs="Arial"/>
                <w:lang w:val="de"/>
              </w:rPr>
              <w:t>4.934 (1.600)</w:t>
            </w:r>
          </w:p>
        </w:tc>
        <w:tc>
          <w:tcPr>
            <w:tcW w:w="1725" w:type="dxa"/>
            <w:tcBorders>
              <w:top w:val="single" w:sz="7" w:space="0" w:color="000000"/>
              <w:left w:val="single" w:sz="7" w:space="0" w:color="000000"/>
              <w:bottom w:val="single" w:sz="7" w:space="0" w:color="000000"/>
              <w:right w:val="single" w:sz="7" w:space="0" w:color="000000"/>
            </w:tcBorders>
          </w:tcPr>
          <w:p w14:paraId="020F839E" w14:textId="77777777" w:rsidR="00C93EB5" w:rsidRPr="00D13501" w:rsidRDefault="00ED42D9">
            <w:pPr>
              <w:spacing w:before="42"/>
              <w:ind w:left="29"/>
              <w:rPr>
                <w:rFonts w:ascii="Arial" w:eastAsia="Arial" w:hAnsi="Arial" w:cs="Arial"/>
              </w:rPr>
            </w:pPr>
            <w:r w:rsidRPr="00D13501">
              <w:rPr>
                <w:rFonts w:ascii="Arial" w:hAnsi="Arial" w:cs="Arial"/>
                <w:lang w:val="de"/>
              </w:rPr>
              <w:t>4.996 (1.434)</w:t>
            </w:r>
          </w:p>
        </w:tc>
        <w:tc>
          <w:tcPr>
            <w:tcW w:w="1875" w:type="dxa"/>
            <w:tcBorders>
              <w:top w:val="single" w:sz="7" w:space="0" w:color="000000"/>
              <w:left w:val="single" w:sz="7" w:space="0" w:color="000000"/>
              <w:bottom w:val="single" w:sz="7" w:space="0" w:color="000000"/>
              <w:right w:val="single" w:sz="7" w:space="0" w:color="000000"/>
            </w:tcBorders>
          </w:tcPr>
          <w:p w14:paraId="2838E704" w14:textId="77777777" w:rsidR="00C93EB5" w:rsidRPr="00D13501" w:rsidRDefault="00ED42D9">
            <w:pPr>
              <w:spacing w:before="42"/>
              <w:ind w:left="29"/>
              <w:rPr>
                <w:rFonts w:ascii="Arial" w:eastAsia="Arial" w:hAnsi="Arial" w:cs="Arial"/>
              </w:rPr>
            </w:pPr>
            <w:r w:rsidRPr="00D13501">
              <w:rPr>
                <w:rFonts w:ascii="Arial" w:hAnsi="Arial" w:cs="Arial"/>
                <w:lang w:val="de"/>
              </w:rPr>
              <w:t>4.975 (1.493)</w:t>
            </w:r>
          </w:p>
        </w:tc>
      </w:tr>
    </w:tbl>
    <w:p w14:paraId="5DCC915A" w14:textId="77777777" w:rsidR="00C93EB5" w:rsidRPr="00D13501" w:rsidRDefault="00C93EB5">
      <w:pPr>
        <w:rPr>
          <w:rFonts w:ascii="Arial" w:hAnsi="Arial" w:cs="Arial"/>
        </w:rPr>
        <w:sectPr w:rsidR="00C93EB5" w:rsidRPr="00D13501">
          <w:headerReference w:type="default" r:id="rId278"/>
          <w:pgSz w:w="12240" w:h="15840"/>
          <w:pgMar w:top="1380" w:right="1320" w:bottom="280" w:left="1340" w:header="0" w:footer="0" w:gutter="0"/>
          <w:cols w:space="720"/>
        </w:sectPr>
      </w:pPr>
    </w:p>
    <w:p w14:paraId="0BF10DA7" w14:textId="77777777" w:rsidR="00C93EB5" w:rsidRPr="00D13501" w:rsidRDefault="00C93EB5">
      <w:pPr>
        <w:spacing w:before="1" w:line="180" w:lineRule="exact"/>
        <w:rPr>
          <w:rFonts w:ascii="Arial" w:hAnsi="Arial" w:cs="Arial"/>
        </w:rPr>
      </w:pPr>
    </w:p>
    <w:p w14:paraId="39A57EFC" w14:textId="77777777" w:rsidR="00C93EB5" w:rsidRPr="00D13501" w:rsidRDefault="00ED42D9">
      <w:pPr>
        <w:spacing w:before="19"/>
        <w:ind w:left="100"/>
        <w:rPr>
          <w:rFonts w:ascii="Arial" w:eastAsia="Arial" w:hAnsi="Arial" w:cs="Arial"/>
        </w:rPr>
      </w:pPr>
      <w:r w:rsidRPr="00D13501">
        <w:rPr>
          <w:rFonts w:ascii="Arial" w:hAnsi="Arial" w:cs="Arial"/>
          <w:lang w:val="de"/>
        </w:rPr>
        <w:t>Informelle Skizzen</w:t>
      </w:r>
    </w:p>
    <w:p w14:paraId="1D054FAF" w14:textId="77777777" w:rsidR="00C93EB5" w:rsidRPr="00D13501" w:rsidRDefault="00C93EB5">
      <w:pPr>
        <w:spacing w:before="17" w:line="200" w:lineRule="exact"/>
        <w:rPr>
          <w:rFonts w:ascii="Arial" w:hAnsi="Arial" w:cs="Arial"/>
        </w:rPr>
      </w:pPr>
    </w:p>
    <w:p w14:paraId="6FCEA0A6" w14:textId="77777777" w:rsidR="00C93EB5" w:rsidRPr="00D13501" w:rsidRDefault="00924DDA">
      <w:pPr>
        <w:ind w:left="130"/>
        <w:rPr>
          <w:rFonts w:ascii="Arial" w:hAnsi="Arial" w:cs="Arial"/>
        </w:rPr>
      </w:pPr>
      <w:r w:rsidRPr="00D13501">
        <w:rPr>
          <w:rFonts w:ascii="Arial" w:hAnsi="Arial" w:cs="Arial"/>
        </w:rPr>
        <w:pict w14:anchorId="3A812E39">
          <v:shape id="_x0000_i1034" type="#_x0000_t75" style="width:468pt;height:135.75pt">
            <v:imagedata r:id="rId279" o:title=""/>
          </v:shape>
        </w:pict>
      </w:r>
    </w:p>
    <w:p w14:paraId="64F5E35C" w14:textId="77777777" w:rsidR="00C93EB5" w:rsidRPr="00D13501" w:rsidRDefault="00C93EB5">
      <w:pPr>
        <w:spacing w:before="4" w:line="180" w:lineRule="exact"/>
        <w:rPr>
          <w:rFonts w:ascii="Arial" w:hAnsi="Arial" w:cs="Arial"/>
        </w:rPr>
      </w:pPr>
    </w:p>
    <w:p w14:paraId="48201F5B" w14:textId="77777777" w:rsidR="00C93EB5" w:rsidRPr="00D13501" w:rsidRDefault="00C93EB5">
      <w:pPr>
        <w:spacing w:line="200" w:lineRule="exact"/>
        <w:rPr>
          <w:rFonts w:ascii="Arial" w:hAnsi="Arial" w:cs="Arial"/>
        </w:rPr>
      </w:pPr>
    </w:p>
    <w:p w14:paraId="135FC538" w14:textId="77777777" w:rsidR="00C93EB5" w:rsidRPr="00D13501" w:rsidRDefault="00ED42D9">
      <w:pPr>
        <w:spacing w:line="284" w:lineRule="auto"/>
        <w:ind w:left="100" w:right="224"/>
        <w:rPr>
          <w:rFonts w:ascii="Arial" w:eastAsia="Arial" w:hAnsi="Arial" w:cs="Arial"/>
        </w:rPr>
      </w:pPr>
      <w:r w:rsidRPr="00D13501">
        <w:rPr>
          <w:rFonts w:ascii="Arial" w:hAnsi="Arial" w:cs="Arial"/>
          <w:b/>
          <w:lang w:val="de"/>
        </w:rPr>
        <w:t xml:space="preserve">Skizze 1: </w:t>
      </w:r>
      <w:r w:rsidRPr="00D13501">
        <w:rPr>
          <w:rFonts w:ascii="Arial" w:hAnsi="Arial" w:cs="Arial"/>
          <w:lang w:val="de"/>
        </w:rPr>
        <w:t xml:space="preserve">Qualitativ  zeigt die Veränderung der Viruslast für das  </w:t>
      </w:r>
      <w:proofErr w:type="spellStart"/>
      <w:r w:rsidRPr="00D13501">
        <w:rPr>
          <w:rFonts w:ascii="Arial" w:hAnsi="Arial" w:cs="Arial"/>
          <w:lang w:val="de"/>
        </w:rPr>
        <w:t>cobas</w:t>
      </w:r>
      <w:proofErr w:type="spellEnd"/>
      <w:r w:rsidRPr="00D13501">
        <w:rPr>
          <w:rFonts w:ascii="Arial" w:hAnsi="Arial" w:cs="Arial"/>
          <w:lang w:val="de"/>
        </w:rPr>
        <w:t xml:space="preserve">-System  nach </w:t>
      </w:r>
      <w:proofErr w:type="spellStart"/>
      <w:r w:rsidRPr="00D13501">
        <w:rPr>
          <w:rFonts w:ascii="Arial" w:hAnsi="Arial" w:cs="Arial"/>
          <w:lang w:val="de"/>
        </w:rPr>
        <w:t>Demalter</w:t>
      </w:r>
      <w:proofErr w:type="spellEnd"/>
      <w:r w:rsidRPr="00D13501">
        <w:rPr>
          <w:rFonts w:ascii="Arial" w:hAnsi="Arial" w:cs="Arial"/>
          <w:lang w:val="de"/>
        </w:rPr>
        <w:t xml:space="preserve"> des Patienten. Aufgrund des erforderlichen Einsatzes eines spezifischen Probenpuffers wurden </w:t>
      </w:r>
      <w:proofErr w:type="spellStart"/>
      <w:r w:rsidRPr="00D13501">
        <w:rPr>
          <w:rFonts w:ascii="Arial" w:hAnsi="Arial" w:cs="Arial"/>
          <w:lang w:val="de"/>
        </w:rPr>
        <w:t>cobas</w:t>
      </w:r>
      <w:proofErr w:type="spellEnd"/>
      <w:r w:rsidRPr="00D13501">
        <w:rPr>
          <w:rFonts w:ascii="Arial" w:hAnsi="Arial" w:cs="Arial"/>
          <w:lang w:val="de"/>
        </w:rPr>
        <w:t xml:space="preserve">-Systeme  in der Regel nur in Kontexten eingesetzt, in denen labor Berlin und </w:t>
      </w:r>
      <w:proofErr w:type="spellStart"/>
      <w:r w:rsidRPr="00D13501">
        <w:rPr>
          <w:rFonts w:ascii="Arial" w:hAnsi="Arial" w:cs="Arial"/>
          <w:lang w:val="de"/>
        </w:rPr>
        <w:t>medizinischeZentrien</w:t>
      </w:r>
      <w:proofErr w:type="spellEnd"/>
      <w:r w:rsidRPr="00D13501">
        <w:rPr>
          <w:rFonts w:ascii="Arial" w:hAnsi="Arial" w:cs="Arial"/>
          <w:lang w:val="de"/>
        </w:rPr>
        <w:t xml:space="preserve">  (z. B. das Gemeinschaftstestzentrum Charité   und die Ambulanz der Charité für Reisemedizin) eng mit der Zusammensetzung der Patienten zu tun  haben. Kinder, die  ins Krankenhaus eingeliefert  werden, und solche mit zugrunde liegenden Erkrankungen sind unverhältnismäßig er(im Vergleich zu anderen Kindern) auf  </w:t>
      </w:r>
      <w:proofErr w:type="spellStart"/>
      <w:r w:rsidRPr="00D13501">
        <w:rPr>
          <w:rFonts w:ascii="Arial" w:hAnsi="Arial" w:cs="Arial"/>
          <w:lang w:val="de"/>
        </w:rPr>
        <w:t>cobas</w:t>
      </w:r>
      <w:proofErr w:type="spellEnd"/>
      <w:r w:rsidRPr="00D13501">
        <w:rPr>
          <w:rFonts w:ascii="Arial" w:hAnsi="Arial" w:cs="Arial"/>
          <w:lang w:val="de"/>
        </w:rPr>
        <w:t>-Systemen getestet werden und die Zeitverzögerung, die mit ihren Tests verbunden ist (in der Regel ca. eine Woche), führt zu niedrigeren Virusbelastungen (Abbildungen</w:t>
      </w:r>
      <w:r w:rsidRPr="00D13501">
        <w:rPr>
          <w:rFonts w:ascii="Arial" w:hAnsi="Arial" w:cs="Arial"/>
          <w:b/>
          <w:lang w:val="de"/>
        </w:rPr>
        <w:t xml:space="preserve">2 </w:t>
      </w:r>
      <w:r w:rsidRPr="00D13501">
        <w:rPr>
          <w:rFonts w:ascii="Arial" w:hAnsi="Arial" w:cs="Arial"/>
          <w:lang w:val="de"/>
        </w:rPr>
        <w:t xml:space="preserve"> und  </w:t>
      </w:r>
      <w:r w:rsidRPr="00D13501">
        <w:rPr>
          <w:rFonts w:ascii="Arial" w:hAnsi="Arial" w:cs="Arial"/>
          <w:b/>
          <w:lang w:val="de"/>
        </w:rPr>
        <w:t>3</w:t>
      </w:r>
      <w:r w:rsidRPr="00D13501">
        <w:rPr>
          <w:rFonts w:ascii="Arial" w:hAnsi="Arial" w:cs="Arial"/>
          <w:lang w:val="de"/>
        </w:rPr>
        <w:t>).</w:t>
      </w:r>
    </w:p>
    <w:p w14:paraId="5C1DC30B" w14:textId="77777777" w:rsidR="00C93EB5" w:rsidRPr="00D13501" w:rsidRDefault="00C93EB5">
      <w:pPr>
        <w:spacing w:before="1" w:line="100" w:lineRule="exact"/>
        <w:rPr>
          <w:rFonts w:ascii="Arial" w:hAnsi="Arial" w:cs="Arial"/>
        </w:rPr>
      </w:pPr>
    </w:p>
    <w:p w14:paraId="7CD064B2" w14:textId="77777777" w:rsidR="00C93EB5" w:rsidRPr="00D13501" w:rsidRDefault="00C93EB5">
      <w:pPr>
        <w:spacing w:line="200" w:lineRule="exact"/>
        <w:rPr>
          <w:rFonts w:ascii="Arial" w:hAnsi="Arial" w:cs="Arial"/>
        </w:rPr>
      </w:pPr>
    </w:p>
    <w:p w14:paraId="61B3E97D" w14:textId="77777777" w:rsidR="00C93EB5" w:rsidRPr="00D13501" w:rsidRDefault="00ED42D9">
      <w:pPr>
        <w:spacing w:line="284" w:lineRule="auto"/>
        <w:ind w:left="100" w:right="163"/>
        <w:rPr>
          <w:rFonts w:ascii="Arial" w:eastAsia="Arial" w:hAnsi="Arial" w:cs="Arial"/>
        </w:rPr>
      </w:pPr>
      <w:r w:rsidRPr="00D13501">
        <w:rPr>
          <w:rFonts w:ascii="Arial" w:hAnsi="Arial" w:cs="Arial"/>
          <w:b/>
          <w:lang w:val="de"/>
        </w:rPr>
        <w:t xml:space="preserve">Skizze 2: </w:t>
      </w:r>
      <w:r w:rsidRPr="00D13501">
        <w:rPr>
          <w:rFonts w:ascii="Arial" w:hAnsi="Arial" w:cs="Arial"/>
          <w:lang w:val="de"/>
        </w:rPr>
        <w:t>Qualitativ veranschaulicht, wie die klinische  Spezifität von symptombasierten Tests mit dem Alter des Patienten zunimmt. Dies liegt daran, dass Kinder mit Atemwegssymptomen und Fieber häufiger eine Nicht-SARS-CoV-2-Infektion haben als Erwachsene mit ähnlichen Symptomen. Viele andere Atemwegsviren verursachen symptomatische Erkrankungen bei Kindern und jungen Erwachsenen, aber weniger bei Erwachsenen, wo endemische Atemwegsviren oft als leichte Infektionen der oberen Atemwege ohne Fieber auftreten. So sind jüngere Menschen, die auf der Grundlage von Sympt oms zu SARS-2-CoV-Diagnosetests geschicktwerden, weniger wahrscheinlich, diese Infektion tatsächlich zu haben. Bei älteren Menschen wird die Reichweite wahrscheinlicher urerbischer Krankheitserreger reduziert, was zu einer höheren SARS-2-CoV-Nachweisrate bei</w:t>
      </w:r>
    </w:p>
    <w:p w14:paraId="4E113EBF" w14:textId="77777777" w:rsidR="00C93EB5" w:rsidRPr="00D13501" w:rsidRDefault="00ED42D9">
      <w:pPr>
        <w:spacing w:before="1"/>
        <w:ind w:left="100"/>
        <w:rPr>
          <w:rFonts w:ascii="Arial" w:eastAsia="Arial" w:hAnsi="Arial" w:cs="Arial"/>
        </w:rPr>
        <w:sectPr w:rsidR="00C93EB5" w:rsidRPr="00D13501">
          <w:headerReference w:type="default" r:id="rId280"/>
          <w:pgSz w:w="12240" w:h="15840"/>
          <w:pgMar w:top="1480" w:right="1300" w:bottom="280" w:left="1340" w:header="0" w:footer="0" w:gutter="0"/>
          <w:cols w:space="720"/>
        </w:sectPr>
      </w:pPr>
      <w:r w:rsidRPr="00D13501">
        <w:rPr>
          <w:rFonts w:ascii="Arial" w:hAnsi="Arial" w:cs="Arial"/>
          <w:lang w:val="de"/>
        </w:rPr>
        <w:t>symptomegerichtete Tests.</w:t>
      </w:r>
    </w:p>
    <w:p w14:paraId="06A0F32B" w14:textId="77777777" w:rsidR="00C93EB5" w:rsidRPr="00D13501" w:rsidRDefault="00ED42D9">
      <w:pPr>
        <w:spacing w:before="63"/>
        <w:ind w:left="100"/>
        <w:rPr>
          <w:rFonts w:ascii="Arial" w:eastAsia="Arial" w:hAnsi="Arial" w:cs="Arial"/>
        </w:rPr>
      </w:pPr>
      <w:r w:rsidRPr="00D13501">
        <w:rPr>
          <w:rFonts w:ascii="Arial" w:hAnsi="Arial" w:cs="Arial"/>
          <w:b/>
          <w:lang w:val="de"/>
        </w:rPr>
        <w:lastRenderedPageBreak/>
        <w:t xml:space="preserve">Antwort auf kollektive Kritik an der statistischenMethodik im ersten </w:t>
      </w:r>
      <w:r w:rsidRPr="00D13501">
        <w:rPr>
          <w:rFonts w:ascii="Arial" w:hAnsi="Arial" w:cs="Arial"/>
          <w:lang w:val="de"/>
        </w:rPr>
        <w:t xml:space="preserve"> </w:t>
      </w:r>
      <w:r w:rsidRPr="00D13501">
        <w:rPr>
          <w:rFonts w:ascii="Arial" w:hAnsi="Arial" w:cs="Arial"/>
          <w:b/>
          <w:lang w:val="de"/>
        </w:rPr>
        <w:t>Vorabdruck</w:t>
      </w:r>
    </w:p>
    <w:p w14:paraId="679D5A90" w14:textId="77777777" w:rsidR="00C93EB5" w:rsidRPr="00D13501" w:rsidRDefault="00C93EB5">
      <w:pPr>
        <w:spacing w:before="7" w:line="140" w:lineRule="exact"/>
        <w:rPr>
          <w:rFonts w:ascii="Arial" w:hAnsi="Arial" w:cs="Arial"/>
        </w:rPr>
      </w:pPr>
    </w:p>
    <w:p w14:paraId="1AA82B05" w14:textId="77777777" w:rsidR="00C93EB5" w:rsidRPr="00D13501" w:rsidRDefault="00C93EB5">
      <w:pPr>
        <w:spacing w:line="200" w:lineRule="exact"/>
        <w:rPr>
          <w:rFonts w:ascii="Arial" w:hAnsi="Arial" w:cs="Arial"/>
        </w:rPr>
      </w:pPr>
    </w:p>
    <w:p w14:paraId="40871716" w14:textId="77777777" w:rsidR="00C93EB5" w:rsidRPr="00D13501" w:rsidRDefault="00ED42D9">
      <w:pPr>
        <w:spacing w:line="284" w:lineRule="auto"/>
        <w:ind w:left="100" w:right="90"/>
        <w:rPr>
          <w:rFonts w:ascii="Arial" w:eastAsia="Arial" w:hAnsi="Arial" w:cs="Arial"/>
        </w:rPr>
      </w:pPr>
      <w:r w:rsidRPr="00D13501">
        <w:rPr>
          <w:rFonts w:ascii="Arial" w:hAnsi="Arial" w:cs="Arial"/>
          <w:lang w:val="de"/>
        </w:rPr>
        <w:t xml:space="preserve">Es wurden konsistente und konstruktive Rückmeldungen zur statistischen Analyse des Original-Preprints erhalten. Es wurde einheitlich darauf hingewiesen, dass die Aufteilung der Daten in zehn Kategorien und die Durchführung eines All-Paar-Vergleichsauf viele (sozial und praktisch) irrelevante Vergleiche beruft und dass diese Teilung auch die Macht verringert, indem Untergruppen mit kleiner Kardinalität geschaffen werden. Es wurde auch darauf hingewiesen, dass der Kruskal-Wallis-Test mit Post-hoc-Analyse entfallen könnte. Aus Gründender Zusammenarbeithatten wir die Ergebnisse der Tukey HSD- und Bonferroni-angepassten t-Tests aufgenommen, sollten aber nicht haben, und unsere Beschreibung der Ergebnisse hätte nicht darauf verweisen dürfen. Es wurde auch vorgeschlagen, dass wir das Alter zusätzlich als kontinuierliche Variable in einer allgemeinen Regressionsanalyse behandeln. Um diese Probleme anzugehen, untersuchen wir jetzt nur drei Abteilungen der Stichproben (0-9 Jahre gegenüber &gt;9 Jahren, 0-9 versus &gt;19 und 0-19 gegenüber &gt;19). Diese Spaltungen sind gesellschaftlich relevanter  und haben, abgesehen von der Gruppe 0-9 Jahre,  eine höhere Kardinalität. Wir folgten den Vorschlägen, den Kruskal-Wallis-Test und 45 Post-hoc-Pair-Tests fallen zu lassen und stattdessen  </w:t>
      </w:r>
    </w:p>
    <w:p w14:paraId="198D90A5" w14:textId="77777777" w:rsidR="00C93EB5" w:rsidRPr="00D13501" w:rsidRDefault="00ED42D9">
      <w:pPr>
        <w:spacing w:before="1" w:line="284" w:lineRule="auto"/>
        <w:ind w:left="100" w:right="67"/>
        <w:rPr>
          <w:rFonts w:ascii="Arial" w:eastAsia="Arial" w:hAnsi="Arial" w:cs="Arial"/>
        </w:rPr>
      </w:pPr>
      <w:r w:rsidRPr="00D13501">
        <w:rPr>
          <w:rFonts w:ascii="Arial" w:hAnsi="Arial" w:cs="Arial"/>
          <w:lang w:val="de"/>
        </w:rPr>
        <w:t>Welchs T-Test und der Mann-Whitney-Rangtest zur Untersuchung der drei soeben erwähnten Binärspalten. Wir fügten hinzu, dass eine Bayessche Analysedie Unterschiede zwischen diesen Kategorisierungen und</w:t>
      </w:r>
    </w:p>
    <w:p w14:paraId="66F2C1C3" w14:textId="77777777" w:rsidR="00C93EB5" w:rsidRPr="00D13501" w:rsidRDefault="00ED42D9">
      <w:pPr>
        <w:spacing w:before="1" w:line="264" w:lineRule="auto"/>
        <w:ind w:left="100" w:right="88"/>
        <w:rPr>
          <w:rFonts w:ascii="Arial" w:eastAsia="Arial" w:hAnsi="Arial" w:cs="Arial"/>
        </w:rPr>
      </w:pPr>
      <w:r w:rsidRPr="00D13501">
        <w:rPr>
          <w:rFonts w:ascii="Arial" w:hAnsi="Arial" w:cs="Arial"/>
          <w:lang w:val="de"/>
        </w:rPr>
        <w:t>Bayessche Analyse mit Alter als kontinuierliche Variable (basierend auf dem Tag der Geburt) Vorhersage von Log</w:t>
      </w:r>
      <w:r w:rsidRPr="00D13501">
        <w:rPr>
          <w:rFonts w:ascii="Arial" w:hAnsi="Arial" w:cs="Arial"/>
          <w:position w:val="-6"/>
          <w:lang w:val="de"/>
        </w:rPr>
        <w:t>10</w:t>
      </w:r>
      <w:r w:rsidRPr="00D13501">
        <w:rPr>
          <w:rFonts w:ascii="Arial" w:hAnsi="Arial" w:cs="Arial"/>
          <w:lang w:val="de"/>
        </w:rPr>
        <w:t xml:space="preserve">  Viruslast. Wichtig ist, dass wir ein unerklärliches Artefakt in den Ct-Werten entdeckt haben, die von der </w:t>
      </w:r>
      <w:proofErr w:type="spellStart"/>
      <w:r w:rsidRPr="00D13501">
        <w:rPr>
          <w:rFonts w:ascii="Arial" w:hAnsi="Arial" w:cs="Arial"/>
          <w:lang w:val="de"/>
        </w:rPr>
        <w:t>cobas</w:t>
      </w:r>
      <w:proofErr w:type="spellEnd"/>
      <w:r w:rsidRPr="00D13501">
        <w:rPr>
          <w:rFonts w:ascii="Arial" w:hAnsi="Arial" w:cs="Arial"/>
          <w:lang w:val="de"/>
        </w:rPr>
        <w:t xml:space="preserve">  </w:t>
      </w:r>
      <w:proofErr w:type="spellStart"/>
      <w:r w:rsidRPr="00D13501">
        <w:rPr>
          <w:rFonts w:ascii="Arial" w:hAnsi="Arial" w:cs="Arial"/>
          <w:lang w:val="de"/>
        </w:rPr>
        <w:t>instrument</w:t>
      </w:r>
      <w:proofErr w:type="spellEnd"/>
      <w:r w:rsidRPr="00D13501">
        <w:rPr>
          <w:rFonts w:ascii="Arial" w:hAnsi="Arial" w:cs="Arial"/>
          <w:lang w:val="de"/>
        </w:rPr>
        <w:t xml:space="preserve"> </w:t>
      </w:r>
      <w:proofErr w:type="spellStart"/>
      <w:r w:rsidRPr="00D13501">
        <w:rPr>
          <w:rFonts w:ascii="Arial" w:hAnsi="Arial" w:cs="Arial"/>
          <w:lang w:val="de"/>
        </w:rPr>
        <w:t>gemeldetwurden</w:t>
      </w:r>
      <w:proofErr w:type="spellEnd"/>
      <w:r w:rsidRPr="00D13501">
        <w:rPr>
          <w:rFonts w:ascii="Arial" w:hAnsi="Arial" w:cs="Arial"/>
          <w:lang w:val="de"/>
        </w:rPr>
        <w:t>. Zukünftige Arbeiten sind geplant, um die Auswirkungen dieses Artefakts zu quantifizieren und möglicherweise zu korrigieren.</w:t>
      </w:r>
    </w:p>
    <w:p w14:paraId="0A003C0C" w14:textId="1760EF84" w:rsidR="00C93EB5" w:rsidRPr="00D13501" w:rsidRDefault="00ED42D9">
      <w:pPr>
        <w:spacing w:before="21" w:line="284" w:lineRule="auto"/>
        <w:ind w:left="100" w:right="225"/>
        <w:rPr>
          <w:rFonts w:ascii="Arial" w:eastAsia="Arial" w:hAnsi="Arial" w:cs="Arial"/>
        </w:rPr>
      </w:pPr>
      <w:r w:rsidRPr="00D13501">
        <w:rPr>
          <w:rFonts w:ascii="Arial" w:hAnsi="Arial" w:cs="Arial"/>
          <w:lang w:val="de"/>
        </w:rPr>
        <w:t>Vorerst haben wir die Analyse der beiden Instrumente getrennt (außer wenn wir vermutlich nicht von höheren Viruslasten und der Schwelle von 250.000 viralen Kopien betroffen  sind). Wir haben auch die unterschiedliche Nutzung der beiden Instrumente aufgrund verschiedener sozialer und beruflicher  Verhaltensfaktoren untersucht und darüber hinaus erörtert, wie diese Fragen für die Interpretation der Rohdaten wichtig sind. Wir stellen jetzt auch eine Diskussionüber den Zusammenhang zwischenformaler statistischer Signifikanz (einschließlich quantitativer Schätzungen der Unterschiede zwischen den geschätzten Viruslasten) und der möglichen klinischen Signifikanz vor.</w:t>
      </w:r>
    </w:p>
    <w:sectPr w:rsidR="00C93EB5" w:rsidRPr="00D13501">
      <w:headerReference w:type="default" r:id="rId281"/>
      <w:pgSz w:w="12240" w:h="15840"/>
      <w:pgMar w:top="1380" w:right="136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428DD" w14:textId="77777777" w:rsidR="00924DDA" w:rsidRDefault="00924DDA">
      <w:r>
        <w:rPr>
          <w:lang w:val="de"/>
        </w:rPr>
        <w:separator/>
      </w:r>
    </w:p>
  </w:endnote>
  <w:endnote w:type="continuationSeparator" w:id="0">
    <w:p w14:paraId="6910EC71" w14:textId="77777777" w:rsidR="00924DDA" w:rsidRDefault="00924DDA">
      <w:r>
        <w:rPr>
          <w:lang w:val="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B553B" w14:textId="77777777" w:rsidR="00924DDA" w:rsidRDefault="00924DDA">
      <w:r>
        <w:rPr>
          <w:lang w:val="de"/>
        </w:rPr>
        <w:separator/>
      </w:r>
    </w:p>
  </w:footnote>
  <w:footnote w:type="continuationSeparator" w:id="0">
    <w:p w14:paraId="0574E10E" w14:textId="77777777" w:rsidR="00924DDA" w:rsidRDefault="00924DDA">
      <w:r>
        <w:rPr>
          <w:lang w:val="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12E2" w14:textId="77777777" w:rsidR="00C93EB5" w:rsidRDefault="00924DDA">
    <w:pPr>
      <w:spacing w:line="200" w:lineRule="exact"/>
    </w:pPr>
    <w:r>
      <w:pict w14:anchorId="34855EDE">
        <v:shapetype id="_x0000_t202" coordsize="21600,21600" o:spt="202" path="m,l,21600r21600,l21600,xe">
          <v:stroke joinstyle="miter"/>
          <v:path gradientshapeok="t" o:connecttype="rect"/>
        </v:shapetype>
        <v:shape id="_x0000_s2050" type="#_x0000_t202" style="position:absolute;margin-left:71pt;margin-top:72.6pt;width:13.6pt;height:13pt;z-index:-1927;mso-position-horizontal-relative:page;mso-position-vertical-relative:page" filled="f" stroked="f">
          <v:textbox inset="0,0,0,0">
            <w:txbxContent>
              <w:p w14:paraId="253B2612" w14:textId="77777777" w:rsidR="00C93EB5" w:rsidRDefault="00ED42D9">
                <w:pPr>
                  <w:spacing w:line="240" w:lineRule="exact"/>
                  <w:ind w:left="20" w:right="-33"/>
                  <w:rPr>
                    <w:rFonts w:ascii="Arial" w:eastAsia="Arial" w:hAnsi="Arial" w:cs="Arial"/>
                    <w:sz w:val="22"/>
                    <w:szCs w:val="22"/>
                  </w:rPr>
                </w:pPr>
                <w:r>
                  <w:rPr>
                    <w:b/>
                    <w:sz w:val="22"/>
                    <w:szCs w:val="22"/>
                    <w:lang w:val="de"/>
                  </w:rPr>
                  <w:t>A)</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BD4EA" w14:textId="77777777" w:rsidR="00C93EB5" w:rsidRDefault="00C93EB5">
    <w:pPr>
      <w:spacing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E9C5" w14:textId="77777777" w:rsidR="00C93EB5" w:rsidRDefault="00C93EB5">
    <w:pPr>
      <w:spacing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5F984" w14:textId="77777777" w:rsidR="00C93EB5" w:rsidRDefault="00924DDA">
    <w:pPr>
      <w:spacing w:line="200" w:lineRule="exact"/>
    </w:pPr>
    <w:r>
      <w:pict w14:anchorId="7B952F0E">
        <v:shapetype id="_x0000_t202" coordsize="21600,21600" o:spt="202" path="m,l,21600r21600,l21600,xe">
          <v:stroke joinstyle="miter"/>
          <v:path gradientshapeok="t" o:connecttype="rect"/>
        </v:shapetype>
        <v:shape id="_x0000_s2049" type="#_x0000_t202" style="position:absolute;margin-left:71pt;margin-top:72.25pt;width:13.1pt;height:12.5pt;z-index:-1926;mso-position-horizontal-relative:page;mso-position-vertical-relative:page" filled="f" stroked="f">
          <v:textbox inset="0,0,0,0">
            <w:txbxContent>
              <w:p w14:paraId="7D5EA00C" w14:textId="77777777" w:rsidR="00C93EB5" w:rsidRDefault="00ED42D9">
                <w:pPr>
                  <w:spacing w:line="220" w:lineRule="exact"/>
                  <w:ind w:left="20" w:right="-32"/>
                  <w:rPr>
                    <w:rFonts w:ascii="Arial" w:eastAsia="Arial" w:hAnsi="Arial" w:cs="Arial"/>
                    <w:sz w:val="21"/>
                    <w:szCs w:val="21"/>
                  </w:rPr>
                </w:pPr>
                <w:r>
                  <w:rPr>
                    <w:b/>
                    <w:sz w:val="21"/>
                    <w:szCs w:val="21"/>
                    <w:lang w:val="de"/>
                  </w:rPr>
                  <w:t>A)</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44AD" w14:textId="77777777" w:rsidR="00C93EB5" w:rsidRDefault="00C93EB5">
    <w:pPr>
      <w:spacing w:line="0" w:lineRule="atLeast"/>
      <w:rPr>
        <w:sz w:val="0"/>
        <w:szCs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54E1" w14:textId="77777777" w:rsidR="00C93EB5" w:rsidRDefault="00C93EB5">
    <w:pPr>
      <w:spacing w:line="0" w:lineRule="atLeast"/>
      <w:rPr>
        <w:sz w:val="0"/>
        <w:szCs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4C3C9" w14:textId="77777777" w:rsidR="00C93EB5" w:rsidRDefault="00C93EB5">
    <w:pPr>
      <w:spacing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F1676" w14:textId="77777777" w:rsidR="00C93EB5" w:rsidRDefault="00C93EB5">
    <w:pPr>
      <w:spacing w:line="0" w:lineRule="atLeast"/>
      <w:rPr>
        <w:sz w:val="0"/>
        <w:szCs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34216" w14:textId="77777777" w:rsidR="00C93EB5" w:rsidRDefault="00C93EB5">
    <w:pPr>
      <w:spacing w:line="0" w:lineRule="atLeast"/>
      <w:rPr>
        <w:sz w:val="0"/>
        <w:szCs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95A41" w14:textId="77777777" w:rsidR="00C93EB5" w:rsidRDefault="00C93EB5">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185A11"/>
    <w:multiLevelType w:val="multilevel"/>
    <w:tmpl w:val="2BBAD764"/>
    <w:lvl w:ilvl="0">
      <w:start w:val="1"/>
      <w:numFmt w:val="decimal"/>
      <w:pStyle w:val="berschrift1"/>
      <w:lvlText w:val="%1."/>
      <w:lvlJc w:val="left"/>
      <w:pPr>
        <w:tabs>
          <w:tab w:val="num" w:pos="720"/>
        </w:tabs>
        <w:ind w:left="720" w:hanging="720"/>
      </w:pPr>
    </w:lvl>
    <w:lvl w:ilvl="1">
      <w:start w:val="1"/>
      <w:numFmt w:val="decimal"/>
      <w:pStyle w:val="berschrift2"/>
      <w:lvlText w:val="%2."/>
      <w:lvlJc w:val="left"/>
      <w:pPr>
        <w:tabs>
          <w:tab w:val="num" w:pos="1440"/>
        </w:tabs>
        <w:ind w:left="1440" w:hanging="720"/>
      </w:pPr>
    </w:lvl>
    <w:lvl w:ilvl="2">
      <w:start w:val="1"/>
      <w:numFmt w:val="decimal"/>
      <w:pStyle w:val="berschrift3"/>
      <w:lvlText w:val="%3."/>
      <w:lvlJc w:val="left"/>
      <w:pPr>
        <w:tabs>
          <w:tab w:val="num" w:pos="2160"/>
        </w:tabs>
        <w:ind w:left="2160" w:hanging="720"/>
      </w:pPr>
    </w:lvl>
    <w:lvl w:ilvl="3">
      <w:start w:val="1"/>
      <w:numFmt w:val="decimal"/>
      <w:pStyle w:val="berschrift4"/>
      <w:lvlText w:val="%4."/>
      <w:lvlJc w:val="left"/>
      <w:pPr>
        <w:tabs>
          <w:tab w:val="num" w:pos="2880"/>
        </w:tabs>
        <w:ind w:left="2880" w:hanging="720"/>
      </w:pPr>
    </w:lvl>
    <w:lvl w:ilvl="4">
      <w:start w:val="1"/>
      <w:numFmt w:val="decimal"/>
      <w:pStyle w:val="berschrift5"/>
      <w:lvlText w:val="%5."/>
      <w:lvlJc w:val="left"/>
      <w:pPr>
        <w:tabs>
          <w:tab w:val="num" w:pos="3600"/>
        </w:tabs>
        <w:ind w:left="3600" w:hanging="720"/>
      </w:pPr>
    </w:lvl>
    <w:lvl w:ilvl="5">
      <w:start w:val="1"/>
      <w:numFmt w:val="decimal"/>
      <w:pStyle w:val="berschrift6"/>
      <w:lvlText w:val="%6."/>
      <w:lvlJc w:val="left"/>
      <w:pPr>
        <w:tabs>
          <w:tab w:val="num" w:pos="4320"/>
        </w:tabs>
        <w:ind w:left="4320" w:hanging="720"/>
      </w:pPr>
    </w:lvl>
    <w:lvl w:ilvl="6">
      <w:start w:val="1"/>
      <w:numFmt w:val="decimal"/>
      <w:pStyle w:val="berschrift7"/>
      <w:lvlText w:val="%7."/>
      <w:lvlJc w:val="left"/>
      <w:pPr>
        <w:tabs>
          <w:tab w:val="num" w:pos="5040"/>
        </w:tabs>
        <w:ind w:left="5040" w:hanging="720"/>
      </w:pPr>
    </w:lvl>
    <w:lvl w:ilvl="7">
      <w:start w:val="1"/>
      <w:numFmt w:val="decimal"/>
      <w:pStyle w:val="berschrift8"/>
      <w:lvlText w:val="%8."/>
      <w:lvlJc w:val="left"/>
      <w:pPr>
        <w:tabs>
          <w:tab w:val="num" w:pos="5760"/>
        </w:tabs>
        <w:ind w:left="5760" w:hanging="720"/>
      </w:pPr>
    </w:lvl>
    <w:lvl w:ilvl="8">
      <w:start w:val="1"/>
      <w:numFmt w:val="decimal"/>
      <w:pStyle w:val="berschrift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EB5"/>
    <w:rsid w:val="00482604"/>
    <w:rsid w:val="00924DDA"/>
    <w:rsid w:val="00C93EB5"/>
    <w:rsid w:val="00D13501"/>
    <w:rsid w:val="00ED42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394988A"/>
  <w15:docId w15:val="{9D9F27BC-5CB7-4A27-9D99-2681CAAB4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B3490"/>
  </w:style>
  <w:style w:type="paragraph" w:styleId="berschrift1">
    <w:name w:val="heading 1"/>
    <w:basedOn w:val="Standard"/>
    <w:next w:val="Standard"/>
    <w:link w:val="berschrift1Zchn"/>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berschrift2">
    <w:name w:val="heading 2"/>
    <w:basedOn w:val="Standard"/>
    <w:next w:val="Standard"/>
    <w:link w:val="berschrift2Zchn"/>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berschrift3">
    <w:name w:val="heading 3"/>
    <w:basedOn w:val="Standard"/>
    <w:next w:val="Standard"/>
    <w:link w:val="berschrift3Zchn"/>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berschrift4">
    <w:name w:val="heading 4"/>
    <w:basedOn w:val="Standard"/>
    <w:next w:val="Standard"/>
    <w:link w:val="berschrift4Zchn"/>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berschrift5">
    <w:name w:val="heading 5"/>
    <w:basedOn w:val="Standard"/>
    <w:next w:val="Standard"/>
    <w:link w:val="berschrift5Zchn"/>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berschrift6">
    <w:name w:val="heading 6"/>
    <w:basedOn w:val="Standard"/>
    <w:next w:val="Standard"/>
    <w:link w:val="berschrift6Zchn"/>
    <w:qFormat/>
    <w:rsid w:val="001B3490"/>
    <w:pPr>
      <w:numPr>
        <w:ilvl w:val="5"/>
        <w:numId w:val="1"/>
      </w:numPr>
      <w:spacing w:before="240" w:after="60"/>
      <w:outlineLvl w:val="5"/>
    </w:pPr>
    <w:rPr>
      <w:b/>
      <w:bCs/>
      <w:sz w:val="22"/>
      <w:szCs w:val="22"/>
    </w:rPr>
  </w:style>
  <w:style w:type="paragraph" w:styleId="berschrift7">
    <w:name w:val="heading 7"/>
    <w:basedOn w:val="Standard"/>
    <w:next w:val="Standard"/>
    <w:link w:val="berschrift7Zchn"/>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berschrift8">
    <w:name w:val="heading 8"/>
    <w:basedOn w:val="Standard"/>
    <w:next w:val="Standard"/>
    <w:link w:val="berschrift8Zchn"/>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berschrift9">
    <w:name w:val="heading 9"/>
    <w:basedOn w:val="Standard"/>
    <w:next w:val="Standard"/>
    <w:link w:val="berschrift9Zchn"/>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B3490"/>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semiHidden/>
    <w:rsid w:val="001B3490"/>
    <w:rPr>
      <w:rFonts w:asciiTheme="majorHAnsi" w:eastAsiaTheme="majorEastAsia" w:hAnsiTheme="majorHAnsi" w:cstheme="majorBidi"/>
      <w:b/>
      <w:bCs/>
      <w:i/>
      <w:iCs/>
      <w:sz w:val="28"/>
      <w:szCs w:val="28"/>
    </w:rPr>
  </w:style>
  <w:style w:type="character" w:customStyle="1" w:styleId="berschrift3Zchn">
    <w:name w:val="Überschrift 3 Zchn"/>
    <w:basedOn w:val="Absatz-Standardschriftart"/>
    <w:link w:val="berschrift3"/>
    <w:uiPriority w:val="9"/>
    <w:semiHidden/>
    <w:rsid w:val="001B3490"/>
    <w:rPr>
      <w:rFonts w:asciiTheme="majorHAnsi" w:eastAsiaTheme="majorEastAsia" w:hAnsiTheme="majorHAnsi" w:cstheme="majorBidi"/>
      <w:b/>
      <w:bCs/>
      <w:sz w:val="26"/>
      <w:szCs w:val="26"/>
    </w:rPr>
  </w:style>
  <w:style w:type="character" w:customStyle="1" w:styleId="berschrift4Zchn">
    <w:name w:val="Überschrift 4 Zchn"/>
    <w:basedOn w:val="Absatz-Standardschriftart"/>
    <w:link w:val="berschrift4"/>
    <w:uiPriority w:val="9"/>
    <w:semiHidden/>
    <w:rsid w:val="001B3490"/>
    <w:rPr>
      <w:rFonts w:asciiTheme="minorHAnsi" w:eastAsiaTheme="minorEastAsia" w:hAnsiTheme="minorHAnsi" w:cstheme="minorBidi"/>
      <w:b/>
      <w:bCs/>
      <w:sz w:val="28"/>
      <w:szCs w:val="28"/>
    </w:rPr>
  </w:style>
  <w:style w:type="character" w:customStyle="1" w:styleId="berschrift5Zchn">
    <w:name w:val="Überschrift 5 Zchn"/>
    <w:basedOn w:val="Absatz-Standardschriftart"/>
    <w:link w:val="berschrift5"/>
    <w:uiPriority w:val="9"/>
    <w:semiHidden/>
    <w:rsid w:val="001B3490"/>
    <w:rPr>
      <w:rFonts w:asciiTheme="minorHAnsi" w:eastAsiaTheme="minorEastAsia" w:hAnsiTheme="minorHAnsi" w:cstheme="minorBidi"/>
      <w:b/>
      <w:bCs/>
      <w:i/>
      <w:iCs/>
      <w:sz w:val="26"/>
      <w:szCs w:val="26"/>
    </w:rPr>
  </w:style>
  <w:style w:type="character" w:customStyle="1" w:styleId="berschrift6Zchn">
    <w:name w:val="Überschrift 6 Zchn"/>
    <w:basedOn w:val="Absatz-Standardschriftart"/>
    <w:link w:val="berschrift6"/>
    <w:rsid w:val="001B3490"/>
    <w:rPr>
      <w:b/>
      <w:bCs/>
      <w:sz w:val="22"/>
      <w:szCs w:val="22"/>
    </w:rPr>
  </w:style>
  <w:style w:type="character" w:customStyle="1" w:styleId="berschrift7Zchn">
    <w:name w:val="Überschrift 7 Zchn"/>
    <w:basedOn w:val="Absatz-Standardschriftart"/>
    <w:link w:val="berschrift7"/>
    <w:uiPriority w:val="9"/>
    <w:semiHidden/>
    <w:rsid w:val="001B3490"/>
    <w:rPr>
      <w:rFonts w:asciiTheme="minorHAnsi" w:eastAsiaTheme="minorEastAsia" w:hAnsiTheme="minorHAnsi" w:cstheme="minorBidi"/>
      <w:sz w:val="24"/>
      <w:szCs w:val="24"/>
    </w:rPr>
  </w:style>
  <w:style w:type="character" w:customStyle="1" w:styleId="berschrift8Zchn">
    <w:name w:val="Überschrift 8 Zchn"/>
    <w:basedOn w:val="Absatz-Standardschriftart"/>
    <w:link w:val="berschrift8"/>
    <w:uiPriority w:val="9"/>
    <w:semiHidden/>
    <w:rsid w:val="001B3490"/>
    <w:rPr>
      <w:rFonts w:asciiTheme="minorHAnsi" w:eastAsiaTheme="minorEastAsia" w:hAnsiTheme="minorHAnsi" w:cstheme="minorBidi"/>
      <w:i/>
      <w:iCs/>
      <w:sz w:val="24"/>
      <w:szCs w:val="24"/>
    </w:rPr>
  </w:style>
  <w:style w:type="character" w:customStyle="1" w:styleId="berschrift9Zchn">
    <w:name w:val="Überschrift 9 Zchn"/>
    <w:basedOn w:val="Absatz-Standardschriftart"/>
    <w:link w:val="berschrift9"/>
    <w:uiPriority w:val="9"/>
    <w:semiHidden/>
    <w:rsid w:val="001B3490"/>
    <w:rPr>
      <w:rFonts w:asciiTheme="majorHAnsi" w:eastAsiaTheme="majorEastAsia" w:hAnsiTheme="majorHAnsi" w:cstheme="majorBidi"/>
      <w:sz w:val="22"/>
      <w:szCs w:val="22"/>
    </w:rPr>
  </w:style>
  <w:style w:type="character" w:styleId="Platzhaltertext">
    <w:name w:val="Placeholder Text"/>
    <w:basedOn w:val="Absatz-Standardschriftart"/>
    <w:uiPriority w:val="99"/>
    <w:semiHidden/>
    <w:rsid w:val="00D135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paperpile.com/c/oK6VsZ/XuP6r" TargetMode="External"/><Relationship Id="rId21" Type="http://schemas.openxmlformats.org/officeDocument/2006/relationships/hyperlink" Target="https://paperpile.com/c/oK6VsZ/B4RC6" TargetMode="External"/><Relationship Id="rId63" Type="http://schemas.openxmlformats.org/officeDocument/2006/relationships/hyperlink" Target="https://paperpile.com/c/oK6VsZ/B4RC6+7BOW+crYR" TargetMode="External"/><Relationship Id="rId159" Type="http://schemas.openxmlformats.org/officeDocument/2006/relationships/hyperlink" Target="http://paperpile.com/b/oK6VsZ/B4RC6" TargetMode="External"/><Relationship Id="rId170" Type="http://schemas.openxmlformats.org/officeDocument/2006/relationships/hyperlink" Target="http://paperpile.com/b/oK6VsZ/vILP" TargetMode="External"/><Relationship Id="rId226" Type="http://schemas.openxmlformats.org/officeDocument/2006/relationships/hyperlink" Target="http://paperpile.com/b/oK6VsZ/fWdc" TargetMode="External"/><Relationship Id="rId268" Type="http://schemas.openxmlformats.org/officeDocument/2006/relationships/image" Target="media/image5.jpeg"/><Relationship Id="rId32" Type="http://schemas.openxmlformats.org/officeDocument/2006/relationships/hyperlink" Target="https://paperpile.com/c/oK6VsZ/vILP+XUvv" TargetMode="External"/><Relationship Id="rId74" Type="http://schemas.openxmlformats.org/officeDocument/2006/relationships/hyperlink" Target="https://paperpile.com/c/oK6VsZ/abBt+y2rWL+B4RC6+Oe7K" TargetMode="External"/><Relationship Id="rId128" Type="http://schemas.openxmlformats.org/officeDocument/2006/relationships/hyperlink" Target="https://paperpile.com/c/oK6VsZ/kYIcN" TargetMode="External"/><Relationship Id="rId5" Type="http://schemas.openxmlformats.org/officeDocument/2006/relationships/footnotes" Target="footnotes.xml"/><Relationship Id="rId181" Type="http://schemas.openxmlformats.org/officeDocument/2006/relationships/hyperlink" Target="http://paperpile.com/b/oK6VsZ/XUvv" TargetMode="External"/><Relationship Id="rId237" Type="http://schemas.openxmlformats.org/officeDocument/2006/relationships/hyperlink" Target="http://paperpile.com/b/oK6VsZ/u4jxV" TargetMode="External"/><Relationship Id="rId279" Type="http://schemas.openxmlformats.org/officeDocument/2006/relationships/image" Target="media/image10.jpeg"/><Relationship Id="rId22" Type="http://schemas.openxmlformats.org/officeDocument/2006/relationships/hyperlink" Target="https://paperpile.com/c/oK6VsZ/B4RC6" TargetMode="External"/><Relationship Id="rId43" Type="http://schemas.openxmlformats.org/officeDocument/2006/relationships/hyperlink" Target="https://paperpile.com/c/oK6VsZ/3AFSB+XeGs+qc0h+OwoB" TargetMode="External"/><Relationship Id="rId64" Type="http://schemas.openxmlformats.org/officeDocument/2006/relationships/hyperlink" Target="https://paperpile.com/c/oK6VsZ/B4RC6+7BOW+crYR" TargetMode="External"/><Relationship Id="rId118" Type="http://schemas.openxmlformats.org/officeDocument/2006/relationships/hyperlink" Target="https://paperpile.com/c/oK6VsZ/XuP6r" TargetMode="External"/><Relationship Id="rId139" Type="http://schemas.openxmlformats.org/officeDocument/2006/relationships/hyperlink" Target="http://paperpile.com/b/oK6VsZ/3AFSB" TargetMode="External"/><Relationship Id="rId85" Type="http://schemas.openxmlformats.org/officeDocument/2006/relationships/hyperlink" Target="https://paperpile.com/c/oK6VsZ/Oe7K+abBt" TargetMode="External"/><Relationship Id="rId150" Type="http://schemas.openxmlformats.org/officeDocument/2006/relationships/hyperlink" Target="http://paperpile.com/b/oK6VsZ/dH722" TargetMode="External"/><Relationship Id="rId171" Type="http://schemas.openxmlformats.org/officeDocument/2006/relationships/hyperlink" Target="http://paperpile.com/b/oK6VsZ/vILP" TargetMode="External"/><Relationship Id="rId192" Type="http://schemas.openxmlformats.org/officeDocument/2006/relationships/hyperlink" Target="http://paperpile.com/b/oK6VsZ/7BOW" TargetMode="External"/><Relationship Id="rId206" Type="http://schemas.openxmlformats.org/officeDocument/2006/relationships/hyperlink" Target="http://paperpile.com/b/oK6VsZ/abBt" TargetMode="External"/><Relationship Id="rId227" Type="http://schemas.openxmlformats.org/officeDocument/2006/relationships/hyperlink" Target="http://paperpile.com/b/oK6VsZ/WWQrN" TargetMode="External"/><Relationship Id="rId248" Type="http://schemas.openxmlformats.org/officeDocument/2006/relationships/hyperlink" Target="http://paperpile.com/b/oK6VsZ/KcJSv" TargetMode="External"/><Relationship Id="rId269" Type="http://schemas.openxmlformats.org/officeDocument/2006/relationships/image" Target="media/image6.jpeg"/><Relationship Id="rId12" Type="http://schemas.openxmlformats.org/officeDocument/2006/relationships/hyperlink" Target="https://paperpile.com/c/oK6VsZ/3AFSB+XeGs+qc0h+OwoB+dH722" TargetMode="External"/><Relationship Id="rId33" Type="http://schemas.openxmlformats.org/officeDocument/2006/relationships/hyperlink" Target="https://paperpile.com/c/oK6VsZ/vILP+XUvv" TargetMode="External"/><Relationship Id="rId108" Type="http://schemas.openxmlformats.org/officeDocument/2006/relationships/hyperlink" Target="https://paperpile.com/c/oK6VsZ/fWdc" TargetMode="External"/><Relationship Id="rId129" Type="http://schemas.openxmlformats.org/officeDocument/2006/relationships/hyperlink" Target="https://paperpile.com/c/oK6VsZ/kYIcN" TargetMode="External"/><Relationship Id="rId280" Type="http://schemas.openxmlformats.org/officeDocument/2006/relationships/header" Target="header9.xml"/><Relationship Id="rId54" Type="http://schemas.openxmlformats.org/officeDocument/2006/relationships/hyperlink" Target="https://paperpile.com/c/oK6VsZ/61cvx" TargetMode="External"/><Relationship Id="rId75" Type="http://schemas.openxmlformats.org/officeDocument/2006/relationships/hyperlink" Target="https://paperpile.com/c/oK6VsZ/abBt+y2rWL+B4RC6+Oe7K" TargetMode="External"/><Relationship Id="rId96" Type="http://schemas.openxmlformats.org/officeDocument/2006/relationships/hyperlink" Target="https://paperpile.com/c/oK6VsZ/ekca" TargetMode="External"/><Relationship Id="rId140" Type="http://schemas.openxmlformats.org/officeDocument/2006/relationships/hyperlink" Target="http://paperpile.com/b/oK6VsZ/3AFSB" TargetMode="External"/><Relationship Id="rId161" Type="http://schemas.openxmlformats.org/officeDocument/2006/relationships/hyperlink" Target="http://paperpile.com/b/oK6VsZ/B4RC6" TargetMode="External"/><Relationship Id="rId182" Type="http://schemas.openxmlformats.org/officeDocument/2006/relationships/hyperlink" Target="http://paperpile.com/b/oK6VsZ/XUvv" TargetMode="External"/><Relationship Id="rId217" Type="http://schemas.openxmlformats.org/officeDocument/2006/relationships/hyperlink" Target="http://paperpile.com/b/oK6VsZ/csGx" TargetMode="External"/><Relationship Id="rId6" Type="http://schemas.openxmlformats.org/officeDocument/2006/relationships/endnotes" Target="endnotes.xml"/><Relationship Id="rId238" Type="http://schemas.openxmlformats.org/officeDocument/2006/relationships/hyperlink" Target="http://paperpile.com/b/oK6VsZ/u4jxV" TargetMode="External"/><Relationship Id="rId259" Type="http://schemas.openxmlformats.org/officeDocument/2006/relationships/hyperlink" Target="http://paperpile.com/b/oK6VsZ/5NvNK" TargetMode="External"/><Relationship Id="rId23" Type="http://schemas.openxmlformats.org/officeDocument/2006/relationships/hyperlink" Target="https://paperpile.com/c/oK6VsZ/B4RC6" TargetMode="External"/><Relationship Id="rId119" Type="http://schemas.openxmlformats.org/officeDocument/2006/relationships/hyperlink" Target="https://paperpile.com/c/oK6VsZ/XuP6r" TargetMode="External"/><Relationship Id="rId270" Type="http://schemas.openxmlformats.org/officeDocument/2006/relationships/header" Target="header3.xml"/><Relationship Id="rId44" Type="http://schemas.openxmlformats.org/officeDocument/2006/relationships/hyperlink" Target="https://paperpile.com/c/oK6VsZ/3AFSB+XeGs+qc0h+OwoB" TargetMode="External"/><Relationship Id="rId65" Type="http://schemas.openxmlformats.org/officeDocument/2006/relationships/hyperlink" Target="https://paperpile.com/c/oK6VsZ/B4RC6+7BOW+crYR" TargetMode="External"/><Relationship Id="rId86" Type="http://schemas.openxmlformats.org/officeDocument/2006/relationships/hyperlink" Target="https://paperpile.com/c/oK6VsZ/Oe7K+abBt" TargetMode="External"/><Relationship Id="rId130" Type="http://schemas.openxmlformats.org/officeDocument/2006/relationships/hyperlink" Target="https://paperpile.com/c/oK6VsZ/kYIcN" TargetMode="External"/><Relationship Id="rId151" Type="http://schemas.openxmlformats.org/officeDocument/2006/relationships/hyperlink" Target="http://paperpile.com/b/oK6VsZ/dH722" TargetMode="External"/><Relationship Id="rId172" Type="http://schemas.openxmlformats.org/officeDocument/2006/relationships/hyperlink" Target="http://paperpile.com/b/oK6VsZ/vILP" TargetMode="External"/><Relationship Id="rId193" Type="http://schemas.openxmlformats.org/officeDocument/2006/relationships/hyperlink" Target="http://paperpile.com/b/oK6VsZ/7BOW" TargetMode="External"/><Relationship Id="rId207" Type="http://schemas.openxmlformats.org/officeDocument/2006/relationships/hyperlink" Target="http://paperpile.com/b/oK6VsZ/abBt" TargetMode="External"/><Relationship Id="rId228" Type="http://schemas.openxmlformats.org/officeDocument/2006/relationships/hyperlink" Target="http://paperpile.com/b/oK6VsZ/XuP6r" TargetMode="External"/><Relationship Id="rId249" Type="http://schemas.openxmlformats.org/officeDocument/2006/relationships/hyperlink" Target="http://paperpile.com/b/oK6VsZ/kYIcN" TargetMode="External"/><Relationship Id="rId13" Type="http://schemas.openxmlformats.org/officeDocument/2006/relationships/hyperlink" Target="https://paperpile.com/c/oK6VsZ/3AFSB+XeGs+qc0h+OwoB+dH722" TargetMode="External"/><Relationship Id="rId109" Type="http://schemas.openxmlformats.org/officeDocument/2006/relationships/hyperlink" Target="https://paperpile.com/c/oK6VsZ/WWQrN" TargetMode="External"/><Relationship Id="rId260" Type="http://schemas.openxmlformats.org/officeDocument/2006/relationships/hyperlink" Target="http://paperpile.com/b/oK6VsZ/5NvNK" TargetMode="External"/><Relationship Id="rId281" Type="http://schemas.openxmlformats.org/officeDocument/2006/relationships/header" Target="header10.xml"/><Relationship Id="rId34" Type="http://schemas.openxmlformats.org/officeDocument/2006/relationships/hyperlink" Target="https://paperpile.com/c/oK6VsZ/ltm6" TargetMode="External"/><Relationship Id="rId55" Type="http://schemas.openxmlformats.org/officeDocument/2006/relationships/hyperlink" Target="https://paperpile.com/c/oK6VsZ/R2k4" TargetMode="External"/><Relationship Id="rId76" Type="http://schemas.openxmlformats.org/officeDocument/2006/relationships/hyperlink" Target="https://paperpile.com/c/oK6VsZ/abBt+y2rWL+B4RC6+Oe7K" TargetMode="External"/><Relationship Id="rId97" Type="http://schemas.openxmlformats.org/officeDocument/2006/relationships/hyperlink" Target="https://paperpile.com/c/oK6VsZ/abBt" TargetMode="External"/><Relationship Id="rId120" Type="http://schemas.openxmlformats.org/officeDocument/2006/relationships/hyperlink" Target="https://paperpile.com/c/oK6VsZ/XuP6r" TargetMode="External"/><Relationship Id="rId141" Type="http://schemas.openxmlformats.org/officeDocument/2006/relationships/hyperlink" Target="http://paperpile.com/b/oK6VsZ/3AFSB" TargetMode="External"/><Relationship Id="rId7" Type="http://schemas.openxmlformats.org/officeDocument/2006/relationships/hyperlink" Target="mailto:christian.drosten@charite.de" TargetMode="External"/><Relationship Id="rId162" Type="http://schemas.openxmlformats.org/officeDocument/2006/relationships/hyperlink" Target="http://paperpile.com/b/oK6VsZ/oSz0" TargetMode="External"/><Relationship Id="rId183" Type="http://schemas.openxmlformats.org/officeDocument/2006/relationships/hyperlink" Target="http://paperpile.com/b/oK6VsZ/XUvv" TargetMode="External"/><Relationship Id="rId218" Type="http://schemas.openxmlformats.org/officeDocument/2006/relationships/hyperlink" Target="http://paperpile.com/b/oK6VsZ/csGx" TargetMode="External"/><Relationship Id="rId239" Type="http://schemas.openxmlformats.org/officeDocument/2006/relationships/hyperlink" Target="http://paperpile.com/b/oK6VsZ/Axm48" TargetMode="External"/><Relationship Id="rId250" Type="http://schemas.openxmlformats.org/officeDocument/2006/relationships/hyperlink" Target="http://paperpile.com/b/oK6VsZ/kYIcN" TargetMode="External"/><Relationship Id="rId271" Type="http://schemas.openxmlformats.org/officeDocument/2006/relationships/image" Target="media/image7.jpeg"/><Relationship Id="rId24" Type="http://schemas.openxmlformats.org/officeDocument/2006/relationships/hyperlink" Target="https://paperpile.com/c/oK6VsZ/B4RC6" TargetMode="External"/><Relationship Id="rId45" Type="http://schemas.openxmlformats.org/officeDocument/2006/relationships/hyperlink" Target="https://paperpile.com/c/oK6VsZ/NcMAD" TargetMode="External"/><Relationship Id="rId66" Type="http://schemas.openxmlformats.org/officeDocument/2006/relationships/hyperlink" Target="https://paperpile.com/c/oK6VsZ/B4RC6+7BOW+crYR" TargetMode="External"/><Relationship Id="rId87" Type="http://schemas.openxmlformats.org/officeDocument/2006/relationships/hyperlink" Target="https://paperpile.com/c/oK6VsZ/Oe7K+abBt" TargetMode="External"/><Relationship Id="rId110" Type="http://schemas.openxmlformats.org/officeDocument/2006/relationships/hyperlink" Target="https://paperpile.com/c/oK6VsZ/WWQrN" TargetMode="External"/><Relationship Id="rId131" Type="http://schemas.openxmlformats.org/officeDocument/2006/relationships/hyperlink" Target="https://paperpile.com/c/oK6VsZ/kYIcN" TargetMode="External"/><Relationship Id="rId152" Type="http://schemas.openxmlformats.org/officeDocument/2006/relationships/hyperlink" Target="http://paperpile.com/b/oK6VsZ/dH722" TargetMode="External"/><Relationship Id="rId173" Type="http://schemas.openxmlformats.org/officeDocument/2006/relationships/hyperlink" Target="http://paperpile.com/b/oK6VsZ/vILP" TargetMode="External"/><Relationship Id="rId194" Type="http://schemas.openxmlformats.org/officeDocument/2006/relationships/hyperlink" Target="http://paperpile.com/b/oK6VsZ/7BOW" TargetMode="External"/><Relationship Id="rId208" Type="http://schemas.openxmlformats.org/officeDocument/2006/relationships/hyperlink" Target="http://paperpile.com/b/oK6VsZ/abBt" TargetMode="External"/><Relationship Id="rId229" Type="http://schemas.openxmlformats.org/officeDocument/2006/relationships/hyperlink" Target="http://paperpile.com/b/oK6VsZ/XuP6r" TargetMode="External"/><Relationship Id="rId240" Type="http://schemas.openxmlformats.org/officeDocument/2006/relationships/hyperlink" Target="http://paperpile.com/b/oK6VsZ/Axm48" TargetMode="External"/><Relationship Id="rId261" Type="http://schemas.openxmlformats.org/officeDocument/2006/relationships/hyperlink" Target="http://paperpile.com/b/oK6VsZ/5NvNK" TargetMode="External"/><Relationship Id="rId14" Type="http://schemas.openxmlformats.org/officeDocument/2006/relationships/hyperlink" Target="https://paperpile.com/c/oK6VsZ/3AFSB+XeGs+qc0h+OwoB+dH722" TargetMode="External"/><Relationship Id="rId35" Type="http://schemas.openxmlformats.org/officeDocument/2006/relationships/hyperlink" Target="https://paperpile.com/c/oK6VsZ/ltm6" TargetMode="External"/><Relationship Id="rId56" Type="http://schemas.openxmlformats.org/officeDocument/2006/relationships/hyperlink" Target="https://paperpile.com/c/oK6VsZ/R2k4" TargetMode="External"/><Relationship Id="rId77" Type="http://schemas.openxmlformats.org/officeDocument/2006/relationships/hyperlink" Target="https://paperpile.com/c/oK6VsZ/abBt+y2rWL+B4RC6+Oe7K" TargetMode="External"/><Relationship Id="rId100" Type="http://schemas.openxmlformats.org/officeDocument/2006/relationships/hyperlink" Target="https://paperpile.com/c/oK6VsZ/csGx" TargetMode="External"/><Relationship Id="rId282" Type="http://schemas.openxmlformats.org/officeDocument/2006/relationships/fontTable" Target="fontTable.xml"/><Relationship Id="rId8" Type="http://schemas.openxmlformats.org/officeDocument/2006/relationships/hyperlink" Target="https://paperpile.com/c/oK6VsZ/Gcb7l" TargetMode="External"/><Relationship Id="rId98" Type="http://schemas.openxmlformats.org/officeDocument/2006/relationships/hyperlink" Target="https://paperpile.com/c/oK6VsZ/abBt" TargetMode="External"/><Relationship Id="rId121" Type="http://schemas.openxmlformats.org/officeDocument/2006/relationships/hyperlink" Target="https://paperpile.com/c/oK6VsZ/u4jxV" TargetMode="External"/><Relationship Id="rId142" Type="http://schemas.openxmlformats.org/officeDocument/2006/relationships/hyperlink" Target="http://paperpile.com/b/oK6VsZ/XeGs" TargetMode="External"/><Relationship Id="rId163" Type="http://schemas.openxmlformats.org/officeDocument/2006/relationships/hyperlink" Target="http://paperpile.com/b/oK6VsZ/oSz0" TargetMode="External"/><Relationship Id="rId184" Type="http://schemas.openxmlformats.org/officeDocument/2006/relationships/hyperlink" Target="http://paperpile.com/b/oK6VsZ/XUvv" TargetMode="External"/><Relationship Id="rId219" Type="http://schemas.openxmlformats.org/officeDocument/2006/relationships/hyperlink" Target="http://paperpile.com/b/oK6VsZ/csGx" TargetMode="External"/><Relationship Id="rId230" Type="http://schemas.openxmlformats.org/officeDocument/2006/relationships/hyperlink" Target="http://paperpile.com/b/oK6VsZ/XuP6r" TargetMode="External"/><Relationship Id="rId251" Type="http://schemas.openxmlformats.org/officeDocument/2006/relationships/hyperlink" Target="http://paperpile.com/b/oK6VsZ/kYIcN" TargetMode="External"/><Relationship Id="rId25" Type="http://schemas.openxmlformats.org/officeDocument/2006/relationships/hyperlink" Target="https://paperpile.com/c/oK6VsZ/oSz0+zzmP" TargetMode="External"/><Relationship Id="rId46" Type="http://schemas.openxmlformats.org/officeDocument/2006/relationships/hyperlink" Target="https://paperpile.com/c/oK6VsZ/NcMAD" TargetMode="External"/><Relationship Id="rId67" Type="http://schemas.openxmlformats.org/officeDocument/2006/relationships/hyperlink" Target="https://paperpile.com/c/oK6VsZ/B4RC6+7BOW+crYR" TargetMode="External"/><Relationship Id="rId272" Type="http://schemas.openxmlformats.org/officeDocument/2006/relationships/image" Target="media/image8.jpeg"/><Relationship Id="rId88" Type="http://schemas.openxmlformats.org/officeDocument/2006/relationships/hyperlink" Target="https://paperpile.com/c/oK6VsZ/Oe7K+abBt" TargetMode="External"/><Relationship Id="rId111" Type="http://schemas.openxmlformats.org/officeDocument/2006/relationships/hyperlink" Target="https://paperpile.com/c/oK6VsZ/WWQrN" TargetMode="External"/><Relationship Id="rId132" Type="http://schemas.openxmlformats.org/officeDocument/2006/relationships/hyperlink" Target="https://paperpile.com/c/oK6VsZ/heQRE" TargetMode="External"/><Relationship Id="rId153" Type="http://schemas.openxmlformats.org/officeDocument/2006/relationships/hyperlink" Target="http://paperpile.com/b/oK6VsZ/dH722" TargetMode="External"/><Relationship Id="rId174" Type="http://schemas.openxmlformats.org/officeDocument/2006/relationships/hyperlink" Target="http://paperpile.com/b/oK6VsZ/vILP" TargetMode="External"/><Relationship Id="rId195" Type="http://schemas.openxmlformats.org/officeDocument/2006/relationships/hyperlink" Target="http://paperpile.com/b/oK6VsZ/crYR" TargetMode="External"/><Relationship Id="rId209" Type="http://schemas.openxmlformats.org/officeDocument/2006/relationships/hyperlink" Target="http://paperpile.com/b/oK6VsZ/y2rWL" TargetMode="External"/><Relationship Id="rId220" Type="http://schemas.openxmlformats.org/officeDocument/2006/relationships/hyperlink" Target="http://paperpile.com/b/oK6VsZ/csGx" TargetMode="External"/><Relationship Id="rId241" Type="http://schemas.openxmlformats.org/officeDocument/2006/relationships/hyperlink" Target="http://paperpile.com/b/oK6VsZ/Axm48" TargetMode="External"/><Relationship Id="rId15" Type="http://schemas.openxmlformats.org/officeDocument/2006/relationships/hyperlink" Target="https://paperpile.com/c/oK6VsZ/3AFSB+XeGs+qc0h+OwoB+dH722" TargetMode="External"/><Relationship Id="rId36" Type="http://schemas.openxmlformats.org/officeDocument/2006/relationships/hyperlink" Target="https://paperpile.com/c/oK6VsZ/ltm6" TargetMode="External"/><Relationship Id="rId57" Type="http://schemas.openxmlformats.org/officeDocument/2006/relationships/hyperlink" Target="https://paperpile.com/c/oK6VsZ/R2k4" TargetMode="External"/><Relationship Id="rId262" Type="http://schemas.openxmlformats.org/officeDocument/2006/relationships/image" Target="media/image1.jpeg"/><Relationship Id="rId283" Type="http://schemas.openxmlformats.org/officeDocument/2006/relationships/theme" Target="theme/theme1.xml"/><Relationship Id="rId78" Type="http://schemas.openxmlformats.org/officeDocument/2006/relationships/hyperlink" Target="https://paperpile.com/c/oK6VsZ/abBt+y2rWL+B4RC6+Oe7K" TargetMode="External"/><Relationship Id="rId99" Type="http://schemas.openxmlformats.org/officeDocument/2006/relationships/hyperlink" Target="https://paperpile.com/c/oK6VsZ/abBt" TargetMode="External"/><Relationship Id="rId101" Type="http://schemas.openxmlformats.org/officeDocument/2006/relationships/hyperlink" Target="https://paperpile.com/c/oK6VsZ/csGx" TargetMode="External"/><Relationship Id="rId122" Type="http://schemas.openxmlformats.org/officeDocument/2006/relationships/hyperlink" Target="https://paperpile.com/c/oK6VsZ/u4jxV" TargetMode="External"/><Relationship Id="rId143" Type="http://schemas.openxmlformats.org/officeDocument/2006/relationships/hyperlink" Target="http://paperpile.com/b/oK6VsZ/XeGs" TargetMode="External"/><Relationship Id="rId164" Type="http://schemas.openxmlformats.org/officeDocument/2006/relationships/hyperlink" Target="http://paperpile.com/b/oK6VsZ/oSz0" TargetMode="External"/><Relationship Id="rId185" Type="http://schemas.openxmlformats.org/officeDocument/2006/relationships/hyperlink" Target="http://paperpile.com/b/oK6VsZ/NcMAD" TargetMode="External"/><Relationship Id="rId9" Type="http://schemas.openxmlformats.org/officeDocument/2006/relationships/hyperlink" Target="https://paperpile.com/c/oK6VsZ/Gcb7l" TargetMode="External"/><Relationship Id="rId210" Type="http://schemas.openxmlformats.org/officeDocument/2006/relationships/hyperlink" Target="http://paperpile.com/b/oK6VsZ/y2rWL" TargetMode="External"/><Relationship Id="rId26" Type="http://schemas.openxmlformats.org/officeDocument/2006/relationships/hyperlink" Target="https://paperpile.com/c/oK6VsZ/oSz0+zzmP" TargetMode="External"/><Relationship Id="rId231" Type="http://schemas.openxmlformats.org/officeDocument/2006/relationships/hyperlink" Target="http://paperpile.com/b/oK6VsZ/XuP6r" TargetMode="External"/><Relationship Id="rId252" Type="http://schemas.openxmlformats.org/officeDocument/2006/relationships/hyperlink" Target="http://paperpile.com/b/oK6VsZ/heQRE" TargetMode="External"/><Relationship Id="rId273" Type="http://schemas.openxmlformats.org/officeDocument/2006/relationships/image" Target="media/image9.jpeg"/><Relationship Id="rId47" Type="http://schemas.openxmlformats.org/officeDocument/2006/relationships/hyperlink" Target="https://paperpile.com/c/oK6VsZ/NcMAD" TargetMode="External"/><Relationship Id="rId68" Type="http://schemas.openxmlformats.org/officeDocument/2006/relationships/hyperlink" Target="https://paperpile.com/c/oK6VsZ/B4RC6+7BOW+crYR" TargetMode="External"/><Relationship Id="rId89" Type="http://schemas.openxmlformats.org/officeDocument/2006/relationships/hyperlink" Target="https://paperpile.com/c/oK6VsZ/Oe7K+abBt" TargetMode="External"/><Relationship Id="rId112" Type="http://schemas.openxmlformats.org/officeDocument/2006/relationships/hyperlink" Target="https://paperpile.com/c/oK6VsZ/3AFSB+XeGs+qc0h+OwoB" TargetMode="External"/><Relationship Id="rId133" Type="http://schemas.openxmlformats.org/officeDocument/2006/relationships/hyperlink" Target="https://paperpile.com/c/oK6VsZ/heQRE" TargetMode="External"/><Relationship Id="rId154" Type="http://schemas.openxmlformats.org/officeDocument/2006/relationships/hyperlink" Target="http://paperpile.com/b/oK6VsZ/61cvx" TargetMode="External"/><Relationship Id="rId175" Type="http://schemas.openxmlformats.org/officeDocument/2006/relationships/hyperlink" Target="http://paperpile.com/b/oK6VsZ/vILP" TargetMode="External"/><Relationship Id="rId196" Type="http://schemas.openxmlformats.org/officeDocument/2006/relationships/hyperlink" Target="http://paperpile.com/b/oK6VsZ/crYR" TargetMode="External"/><Relationship Id="rId200" Type="http://schemas.openxmlformats.org/officeDocument/2006/relationships/hyperlink" Target="http://paperpile.com/b/oK6VsZ/crYR" TargetMode="External"/><Relationship Id="rId16" Type="http://schemas.openxmlformats.org/officeDocument/2006/relationships/hyperlink" Target="https://paperpile.com/c/oK6VsZ/61cvx" TargetMode="External"/><Relationship Id="rId221" Type="http://schemas.openxmlformats.org/officeDocument/2006/relationships/hyperlink" Target="http://paperpile.com/b/oK6VsZ/csGx" TargetMode="External"/><Relationship Id="rId242" Type="http://schemas.openxmlformats.org/officeDocument/2006/relationships/hyperlink" Target="http://paperpile.com/b/oK6VsZ/Axm48" TargetMode="External"/><Relationship Id="rId263" Type="http://schemas.openxmlformats.org/officeDocument/2006/relationships/image" Target="media/image2.jpeg"/><Relationship Id="rId37" Type="http://schemas.openxmlformats.org/officeDocument/2006/relationships/hyperlink" Target="https://paperpile.com/c/oK6VsZ/B4RC6" TargetMode="External"/><Relationship Id="rId58" Type="http://schemas.openxmlformats.org/officeDocument/2006/relationships/hyperlink" Target="https://paperpile.com/c/oK6VsZ/61cvx" TargetMode="External"/><Relationship Id="rId79" Type="http://schemas.openxmlformats.org/officeDocument/2006/relationships/hyperlink" Target="https://paperpile.com/c/oK6VsZ/abBt" TargetMode="External"/><Relationship Id="rId102" Type="http://schemas.openxmlformats.org/officeDocument/2006/relationships/hyperlink" Target="https://paperpile.com/c/oK6VsZ/csGx" TargetMode="External"/><Relationship Id="rId123" Type="http://schemas.openxmlformats.org/officeDocument/2006/relationships/hyperlink" Target="https://paperpile.com/c/oK6VsZ/u4jxV" TargetMode="External"/><Relationship Id="rId144" Type="http://schemas.openxmlformats.org/officeDocument/2006/relationships/hyperlink" Target="http://paperpile.com/b/oK6VsZ/XeGs" TargetMode="External"/><Relationship Id="rId90" Type="http://schemas.openxmlformats.org/officeDocument/2006/relationships/hyperlink" Target="https://paperpile.com/c/oK6VsZ/abBt" TargetMode="External"/><Relationship Id="rId165" Type="http://schemas.openxmlformats.org/officeDocument/2006/relationships/hyperlink" Target="http://paperpile.com/b/oK6VsZ/oSz0" TargetMode="External"/><Relationship Id="rId186" Type="http://schemas.openxmlformats.org/officeDocument/2006/relationships/hyperlink" Target="http://paperpile.com/b/oK6VsZ/NcMAD" TargetMode="External"/><Relationship Id="rId211" Type="http://schemas.openxmlformats.org/officeDocument/2006/relationships/hyperlink" Target="http://paperpile.com/b/oK6VsZ/y2rWL" TargetMode="External"/><Relationship Id="rId232" Type="http://schemas.openxmlformats.org/officeDocument/2006/relationships/hyperlink" Target="http://paperpile.com/b/oK6VsZ/XuP6r" TargetMode="External"/><Relationship Id="rId253" Type="http://schemas.openxmlformats.org/officeDocument/2006/relationships/hyperlink" Target="http://paperpile.com/b/oK6VsZ/heQRE" TargetMode="External"/><Relationship Id="rId274" Type="http://schemas.openxmlformats.org/officeDocument/2006/relationships/header" Target="header4.xml"/><Relationship Id="rId27" Type="http://schemas.openxmlformats.org/officeDocument/2006/relationships/hyperlink" Target="https://paperpile.com/c/oK6VsZ/oSz0+zzmP" TargetMode="External"/><Relationship Id="rId48" Type="http://schemas.openxmlformats.org/officeDocument/2006/relationships/hyperlink" Target="https://paperpile.com/c/oK6VsZ/NcMAD" TargetMode="External"/><Relationship Id="rId69" Type="http://schemas.openxmlformats.org/officeDocument/2006/relationships/hyperlink" Target="https://paperpile.com/c/oK6VsZ/ekca" TargetMode="External"/><Relationship Id="rId113" Type="http://schemas.openxmlformats.org/officeDocument/2006/relationships/hyperlink" Target="https://paperpile.com/c/oK6VsZ/3AFSB+XeGs+qc0h+OwoB" TargetMode="External"/><Relationship Id="rId134" Type="http://schemas.openxmlformats.org/officeDocument/2006/relationships/hyperlink" Target="https://paperpile.com/c/oK6VsZ/5NvNK" TargetMode="External"/><Relationship Id="rId80" Type="http://schemas.openxmlformats.org/officeDocument/2006/relationships/hyperlink" Target="https://paperpile.com/c/oK6VsZ/abBt" TargetMode="External"/><Relationship Id="rId155" Type="http://schemas.openxmlformats.org/officeDocument/2006/relationships/hyperlink" Target="http://paperpile.com/b/oK6VsZ/61cvx" TargetMode="External"/><Relationship Id="rId176" Type="http://schemas.openxmlformats.org/officeDocument/2006/relationships/hyperlink" Target="http://paperpile.com/b/oK6VsZ/vILP" TargetMode="External"/><Relationship Id="rId197" Type="http://schemas.openxmlformats.org/officeDocument/2006/relationships/hyperlink" Target="http://paperpile.com/b/oK6VsZ/crYR" TargetMode="External"/><Relationship Id="rId201" Type="http://schemas.openxmlformats.org/officeDocument/2006/relationships/hyperlink" Target="http://paperpile.com/b/oK6VsZ/ekca" TargetMode="External"/><Relationship Id="rId222" Type="http://schemas.openxmlformats.org/officeDocument/2006/relationships/hyperlink" Target="http://paperpile.com/b/oK6VsZ/csGx" TargetMode="External"/><Relationship Id="rId243" Type="http://schemas.openxmlformats.org/officeDocument/2006/relationships/hyperlink" Target="http://paperpile.com/b/oK6VsZ/KcJSv" TargetMode="External"/><Relationship Id="rId264" Type="http://schemas.openxmlformats.org/officeDocument/2006/relationships/image" Target="media/image3.jpeg"/><Relationship Id="rId17" Type="http://schemas.openxmlformats.org/officeDocument/2006/relationships/hyperlink" Target="https://paperpile.com/c/oK6VsZ/61cvx" TargetMode="External"/><Relationship Id="rId38" Type="http://schemas.openxmlformats.org/officeDocument/2006/relationships/hyperlink" Target="https://paperpile.com/c/oK6VsZ/B4RC6" TargetMode="External"/><Relationship Id="rId59" Type="http://schemas.openxmlformats.org/officeDocument/2006/relationships/hyperlink" Target="https://paperpile.com/c/oK6VsZ/61cvx" TargetMode="External"/><Relationship Id="rId103" Type="http://schemas.openxmlformats.org/officeDocument/2006/relationships/hyperlink" Target="https://paperpile.com/c/oK6VsZ/abBt" TargetMode="External"/><Relationship Id="rId124" Type="http://schemas.openxmlformats.org/officeDocument/2006/relationships/hyperlink" Target="https://paperpile.com/c/oK6VsZ/Axm48" TargetMode="External"/><Relationship Id="rId70" Type="http://schemas.openxmlformats.org/officeDocument/2006/relationships/hyperlink" Target="https://paperpile.com/c/oK6VsZ/ekca" TargetMode="External"/><Relationship Id="rId91" Type="http://schemas.openxmlformats.org/officeDocument/2006/relationships/hyperlink" Target="https://paperpile.com/c/oK6VsZ/abBt" TargetMode="External"/><Relationship Id="rId145" Type="http://schemas.openxmlformats.org/officeDocument/2006/relationships/hyperlink" Target="http://paperpile.com/b/oK6VsZ/qc0h" TargetMode="External"/><Relationship Id="rId166" Type="http://schemas.openxmlformats.org/officeDocument/2006/relationships/hyperlink" Target="http://paperpile.com/b/oK6VsZ/oSz0" TargetMode="External"/><Relationship Id="rId187" Type="http://schemas.openxmlformats.org/officeDocument/2006/relationships/hyperlink" Target="http://paperpile.com/b/oK6VsZ/NcMAD" TargetMode="External"/><Relationship Id="rId1" Type="http://schemas.openxmlformats.org/officeDocument/2006/relationships/numbering" Target="numbering.xml"/><Relationship Id="rId212" Type="http://schemas.openxmlformats.org/officeDocument/2006/relationships/hyperlink" Target="http://paperpile.com/b/oK6VsZ/Oe7K" TargetMode="External"/><Relationship Id="rId233" Type="http://schemas.openxmlformats.org/officeDocument/2006/relationships/hyperlink" Target="http://paperpile.com/b/oK6VsZ/XuP6r" TargetMode="External"/><Relationship Id="rId254" Type="http://schemas.openxmlformats.org/officeDocument/2006/relationships/hyperlink" Target="http://paperpile.com/b/oK6VsZ/5NvNK" TargetMode="External"/><Relationship Id="rId28" Type="http://schemas.openxmlformats.org/officeDocument/2006/relationships/hyperlink" Target="https://paperpile.com/c/oK6VsZ/oSz0+zzmP" TargetMode="External"/><Relationship Id="rId49" Type="http://schemas.openxmlformats.org/officeDocument/2006/relationships/hyperlink" Target="https://paperpile.com/c/oK6VsZ/C3hGI" TargetMode="External"/><Relationship Id="rId114" Type="http://schemas.openxmlformats.org/officeDocument/2006/relationships/hyperlink" Target="https://paperpile.com/c/oK6VsZ/3AFSB+XeGs+qc0h+OwoB" TargetMode="External"/><Relationship Id="rId275" Type="http://schemas.openxmlformats.org/officeDocument/2006/relationships/header" Target="header5.xml"/><Relationship Id="rId60" Type="http://schemas.openxmlformats.org/officeDocument/2006/relationships/hyperlink" Target="https://paperpile.com/c/oK6VsZ/61cvx" TargetMode="External"/><Relationship Id="rId81" Type="http://schemas.openxmlformats.org/officeDocument/2006/relationships/hyperlink" Target="https://paperpile.com/c/oK6VsZ/abBt" TargetMode="External"/><Relationship Id="rId135" Type="http://schemas.openxmlformats.org/officeDocument/2006/relationships/hyperlink" Target="https://paperpile.com/c/oK6VsZ/5NvNK" TargetMode="External"/><Relationship Id="rId156" Type="http://schemas.openxmlformats.org/officeDocument/2006/relationships/hyperlink" Target="http://paperpile.com/b/oK6VsZ/61cvx" TargetMode="External"/><Relationship Id="rId177" Type="http://schemas.openxmlformats.org/officeDocument/2006/relationships/hyperlink" Target="http://paperpile.com/b/oK6VsZ/XUvv" TargetMode="External"/><Relationship Id="rId198" Type="http://schemas.openxmlformats.org/officeDocument/2006/relationships/hyperlink" Target="http://paperpile.com/b/oK6VsZ/crYR" TargetMode="External"/><Relationship Id="rId202" Type="http://schemas.openxmlformats.org/officeDocument/2006/relationships/hyperlink" Target="http://paperpile.com/b/oK6VsZ/ekca" TargetMode="External"/><Relationship Id="rId223" Type="http://schemas.openxmlformats.org/officeDocument/2006/relationships/hyperlink" Target="http://paperpile.com/b/oK6VsZ/fWdc" TargetMode="External"/><Relationship Id="rId244" Type="http://schemas.openxmlformats.org/officeDocument/2006/relationships/hyperlink" Target="http://paperpile.com/b/oK6VsZ/KcJSv" TargetMode="External"/><Relationship Id="rId18" Type="http://schemas.openxmlformats.org/officeDocument/2006/relationships/hyperlink" Target="https://paperpile.com/c/oK6VsZ/61cvx" TargetMode="External"/><Relationship Id="rId39" Type="http://schemas.openxmlformats.org/officeDocument/2006/relationships/hyperlink" Target="https://paperpile.com/c/oK6VsZ/B4RC6" TargetMode="External"/><Relationship Id="rId265" Type="http://schemas.openxmlformats.org/officeDocument/2006/relationships/header" Target="header1.xml"/><Relationship Id="rId50" Type="http://schemas.openxmlformats.org/officeDocument/2006/relationships/hyperlink" Target="https://paperpile.com/c/oK6VsZ/C3hGI" TargetMode="External"/><Relationship Id="rId104" Type="http://schemas.openxmlformats.org/officeDocument/2006/relationships/hyperlink" Target="https://paperpile.com/c/oK6VsZ/abBt" TargetMode="External"/><Relationship Id="rId125" Type="http://schemas.openxmlformats.org/officeDocument/2006/relationships/hyperlink" Target="https://paperpile.com/c/oK6VsZ/Axm48" TargetMode="External"/><Relationship Id="rId146" Type="http://schemas.openxmlformats.org/officeDocument/2006/relationships/hyperlink" Target="http://paperpile.com/b/oK6VsZ/qc0h" TargetMode="External"/><Relationship Id="rId167" Type="http://schemas.openxmlformats.org/officeDocument/2006/relationships/hyperlink" Target="http://paperpile.com/b/oK6VsZ/oSz0" TargetMode="External"/><Relationship Id="rId188" Type="http://schemas.openxmlformats.org/officeDocument/2006/relationships/hyperlink" Target="http://paperpile.com/b/oK6VsZ/NcMAD" TargetMode="External"/><Relationship Id="rId71" Type="http://schemas.openxmlformats.org/officeDocument/2006/relationships/hyperlink" Target="https://paperpile.com/c/oK6VsZ/ekca" TargetMode="External"/><Relationship Id="rId92" Type="http://schemas.openxmlformats.org/officeDocument/2006/relationships/hyperlink" Target="https://paperpile.com/c/oK6VsZ/abBt" TargetMode="External"/><Relationship Id="rId213" Type="http://schemas.openxmlformats.org/officeDocument/2006/relationships/hyperlink" Target="http://paperpile.com/b/oK6VsZ/Oe7K" TargetMode="External"/><Relationship Id="rId234" Type="http://schemas.openxmlformats.org/officeDocument/2006/relationships/hyperlink" Target="http://paperpile.com/b/oK6VsZ/XuP6r" TargetMode="External"/><Relationship Id="rId2" Type="http://schemas.openxmlformats.org/officeDocument/2006/relationships/styles" Target="styles.xml"/><Relationship Id="rId29" Type="http://schemas.openxmlformats.org/officeDocument/2006/relationships/hyperlink" Target="https://paperpile.com/c/oK6VsZ/oSz0+zzmP" TargetMode="External"/><Relationship Id="rId255" Type="http://schemas.openxmlformats.org/officeDocument/2006/relationships/hyperlink" Target="http://paperpile.com/b/oK6VsZ/5NvNK" TargetMode="External"/><Relationship Id="rId276" Type="http://schemas.openxmlformats.org/officeDocument/2006/relationships/header" Target="header6.xml"/><Relationship Id="rId40" Type="http://schemas.openxmlformats.org/officeDocument/2006/relationships/hyperlink" Target="https://paperpile.com/c/oK6VsZ/3AFSB+XeGs+qc0h+OwoB" TargetMode="External"/><Relationship Id="rId115" Type="http://schemas.openxmlformats.org/officeDocument/2006/relationships/hyperlink" Target="https://paperpile.com/c/oK6VsZ/3AFSB+XeGs+qc0h+OwoB" TargetMode="External"/><Relationship Id="rId136" Type="http://schemas.openxmlformats.org/officeDocument/2006/relationships/hyperlink" Target="https://paperpile.com/c/oK6VsZ/5NvNK" TargetMode="External"/><Relationship Id="rId157" Type="http://schemas.openxmlformats.org/officeDocument/2006/relationships/hyperlink" Target="http://paperpile.com/b/oK6VsZ/61cvx" TargetMode="External"/><Relationship Id="rId178" Type="http://schemas.openxmlformats.org/officeDocument/2006/relationships/hyperlink" Target="http://paperpile.com/b/oK6VsZ/XUvv" TargetMode="External"/><Relationship Id="rId61" Type="http://schemas.openxmlformats.org/officeDocument/2006/relationships/hyperlink" Target="https://paperpile.com/c/oK6VsZ/B4RC6+7BOW+crYR" TargetMode="External"/><Relationship Id="rId82" Type="http://schemas.openxmlformats.org/officeDocument/2006/relationships/hyperlink" Target="https://paperpile.com/c/oK6VsZ/abBt" TargetMode="External"/><Relationship Id="rId199" Type="http://schemas.openxmlformats.org/officeDocument/2006/relationships/hyperlink" Target="http://paperpile.com/b/oK6VsZ/crYR" TargetMode="External"/><Relationship Id="rId203" Type="http://schemas.openxmlformats.org/officeDocument/2006/relationships/hyperlink" Target="http://paperpile.com/b/oK6VsZ/abBt" TargetMode="External"/><Relationship Id="rId19" Type="http://schemas.openxmlformats.org/officeDocument/2006/relationships/hyperlink" Target="https://paperpile.com/c/oK6VsZ/B4RC6" TargetMode="External"/><Relationship Id="rId224" Type="http://schemas.openxmlformats.org/officeDocument/2006/relationships/hyperlink" Target="http://paperpile.com/b/oK6VsZ/fWdc" TargetMode="External"/><Relationship Id="rId245" Type="http://schemas.openxmlformats.org/officeDocument/2006/relationships/hyperlink" Target="http://paperpile.com/b/oK6VsZ/KcJSv" TargetMode="External"/><Relationship Id="rId266" Type="http://schemas.openxmlformats.org/officeDocument/2006/relationships/image" Target="media/image4.jpeg"/><Relationship Id="rId30" Type="http://schemas.openxmlformats.org/officeDocument/2006/relationships/hyperlink" Target="https://paperpile.com/c/oK6VsZ/vILP+XUvv" TargetMode="External"/><Relationship Id="rId105" Type="http://schemas.openxmlformats.org/officeDocument/2006/relationships/hyperlink" Target="https://paperpile.com/c/oK6VsZ/abBt" TargetMode="External"/><Relationship Id="rId126" Type="http://schemas.openxmlformats.org/officeDocument/2006/relationships/hyperlink" Target="https://paperpile.com/c/oK6VsZ/KcJSv" TargetMode="External"/><Relationship Id="rId147" Type="http://schemas.openxmlformats.org/officeDocument/2006/relationships/hyperlink" Target="http://paperpile.com/b/oK6VsZ/OwoB" TargetMode="External"/><Relationship Id="rId168" Type="http://schemas.openxmlformats.org/officeDocument/2006/relationships/hyperlink" Target="http://paperpile.com/b/oK6VsZ/vILP" TargetMode="External"/><Relationship Id="rId51" Type="http://schemas.openxmlformats.org/officeDocument/2006/relationships/hyperlink" Target="https://paperpile.com/c/oK6VsZ/C3hGI" TargetMode="External"/><Relationship Id="rId72" Type="http://schemas.openxmlformats.org/officeDocument/2006/relationships/hyperlink" Target="https://paperpile.com/c/oK6VsZ/abBt+y2rWL+B4RC6+Oe7K" TargetMode="External"/><Relationship Id="rId93" Type="http://schemas.openxmlformats.org/officeDocument/2006/relationships/hyperlink" Target="https://paperpile.com/c/oK6VsZ/abBt" TargetMode="External"/><Relationship Id="rId189" Type="http://schemas.openxmlformats.org/officeDocument/2006/relationships/hyperlink" Target="http://paperpile.com/b/oK6VsZ/NcMAD" TargetMode="External"/><Relationship Id="rId3" Type="http://schemas.openxmlformats.org/officeDocument/2006/relationships/settings" Target="settings.xml"/><Relationship Id="rId214" Type="http://schemas.openxmlformats.org/officeDocument/2006/relationships/hyperlink" Target="http://paperpile.com/b/oK6VsZ/Oe7K" TargetMode="External"/><Relationship Id="rId235" Type="http://schemas.openxmlformats.org/officeDocument/2006/relationships/hyperlink" Target="http://paperpile.com/b/oK6VsZ/u4jxV" TargetMode="External"/><Relationship Id="rId256" Type="http://schemas.openxmlformats.org/officeDocument/2006/relationships/hyperlink" Target="http://paperpile.com/b/oK6VsZ/5NvNK" TargetMode="External"/><Relationship Id="rId277" Type="http://schemas.openxmlformats.org/officeDocument/2006/relationships/header" Target="header7.xml"/><Relationship Id="rId116" Type="http://schemas.openxmlformats.org/officeDocument/2006/relationships/hyperlink" Target="https://paperpile.com/c/oK6VsZ/3AFSB+XeGs+qc0h+OwoB" TargetMode="External"/><Relationship Id="rId137" Type="http://schemas.openxmlformats.org/officeDocument/2006/relationships/hyperlink" Target="https://paperpile.com/c/oK6VsZ/5NvNK" TargetMode="External"/><Relationship Id="rId158" Type="http://schemas.openxmlformats.org/officeDocument/2006/relationships/hyperlink" Target="http://paperpile.com/b/oK6VsZ/61cvx" TargetMode="External"/><Relationship Id="rId20" Type="http://schemas.openxmlformats.org/officeDocument/2006/relationships/hyperlink" Target="https://paperpile.com/c/oK6VsZ/B4RC6" TargetMode="External"/><Relationship Id="rId41" Type="http://schemas.openxmlformats.org/officeDocument/2006/relationships/hyperlink" Target="https://paperpile.com/c/oK6VsZ/3AFSB+XeGs+qc0h+OwoB" TargetMode="External"/><Relationship Id="rId62" Type="http://schemas.openxmlformats.org/officeDocument/2006/relationships/hyperlink" Target="https://paperpile.com/c/oK6VsZ/B4RC6+7BOW+crYR" TargetMode="External"/><Relationship Id="rId83" Type="http://schemas.openxmlformats.org/officeDocument/2006/relationships/hyperlink" Target="https://paperpile.com/c/oK6VsZ/abBt" TargetMode="External"/><Relationship Id="rId179" Type="http://schemas.openxmlformats.org/officeDocument/2006/relationships/hyperlink" Target="http://paperpile.com/b/oK6VsZ/XUvv" TargetMode="External"/><Relationship Id="rId190" Type="http://schemas.openxmlformats.org/officeDocument/2006/relationships/hyperlink" Target="http://paperpile.com/b/oK6VsZ/NcMAD" TargetMode="External"/><Relationship Id="rId204" Type="http://schemas.openxmlformats.org/officeDocument/2006/relationships/hyperlink" Target="http://paperpile.com/b/oK6VsZ/abBt" TargetMode="External"/><Relationship Id="rId225" Type="http://schemas.openxmlformats.org/officeDocument/2006/relationships/hyperlink" Target="http://paperpile.com/b/oK6VsZ/fWdc" TargetMode="External"/><Relationship Id="rId246" Type="http://schemas.openxmlformats.org/officeDocument/2006/relationships/hyperlink" Target="http://paperpile.com/b/oK6VsZ/KcJSv" TargetMode="External"/><Relationship Id="rId267" Type="http://schemas.openxmlformats.org/officeDocument/2006/relationships/header" Target="header2.xml"/><Relationship Id="rId106" Type="http://schemas.openxmlformats.org/officeDocument/2006/relationships/hyperlink" Target="https://paperpile.com/c/oK6VsZ/fWdc" TargetMode="External"/><Relationship Id="rId127" Type="http://schemas.openxmlformats.org/officeDocument/2006/relationships/hyperlink" Target="https://paperpile.com/c/oK6VsZ/KcJSv" TargetMode="External"/><Relationship Id="rId10" Type="http://schemas.openxmlformats.org/officeDocument/2006/relationships/hyperlink" Target="https://paperpile.com/c/oK6VsZ/Gcb7l" TargetMode="External"/><Relationship Id="rId31" Type="http://schemas.openxmlformats.org/officeDocument/2006/relationships/hyperlink" Target="https://paperpile.com/c/oK6VsZ/vILP+XUvv" TargetMode="External"/><Relationship Id="rId52" Type="http://schemas.openxmlformats.org/officeDocument/2006/relationships/hyperlink" Target="https://paperpile.com/c/oK6VsZ/61cvx" TargetMode="External"/><Relationship Id="rId73" Type="http://schemas.openxmlformats.org/officeDocument/2006/relationships/hyperlink" Target="https://paperpile.com/c/oK6VsZ/abBt+y2rWL+B4RC6+Oe7K" TargetMode="External"/><Relationship Id="rId94" Type="http://schemas.openxmlformats.org/officeDocument/2006/relationships/hyperlink" Target="https://paperpile.com/c/oK6VsZ/ekca" TargetMode="External"/><Relationship Id="rId148" Type="http://schemas.openxmlformats.org/officeDocument/2006/relationships/hyperlink" Target="http://paperpile.com/b/oK6VsZ/OwoB" TargetMode="External"/><Relationship Id="rId169" Type="http://schemas.openxmlformats.org/officeDocument/2006/relationships/hyperlink" Target="http://paperpile.com/b/oK6VsZ/vILP" TargetMode="External"/><Relationship Id="rId4" Type="http://schemas.openxmlformats.org/officeDocument/2006/relationships/webSettings" Target="webSettings.xml"/><Relationship Id="rId180" Type="http://schemas.openxmlformats.org/officeDocument/2006/relationships/hyperlink" Target="http://paperpile.com/b/oK6VsZ/XUvv" TargetMode="External"/><Relationship Id="rId215" Type="http://schemas.openxmlformats.org/officeDocument/2006/relationships/hyperlink" Target="http://paperpile.com/b/oK6VsZ/Oe7K" TargetMode="External"/><Relationship Id="rId236" Type="http://schemas.openxmlformats.org/officeDocument/2006/relationships/hyperlink" Target="http://paperpile.com/b/oK6VsZ/u4jxV" TargetMode="External"/><Relationship Id="rId257" Type="http://schemas.openxmlformats.org/officeDocument/2006/relationships/hyperlink" Target="http://paperpile.com/b/oK6VsZ/5NvNK" TargetMode="External"/><Relationship Id="rId278" Type="http://schemas.openxmlformats.org/officeDocument/2006/relationships/header" Target="header8.xml"/><Relationship Id="rId42" Type="http://schemas.openxmlformats.org/officeDocument/2006/relationships/hyperlink" Target="https://paperpile.com/c/oK6VsZ/3AFSB+XeGs+qc0h+OwoB" TargetMode="External"/><Relationship Id="rId84" Type="http://schemas.openxmlformats.org/officeDocument/2006/relationships/hyperlink" Target="https://paperpile.com/c/oK6VsZ/abBt" TargetMode="External"/><Relationship Id="rId138" Type="http://schemas.openxmlformats.org/officeDocument/2006/relationships/hyperlink" Target="http://paperpile.com/b/oK6VsZ/3AFSB" TargetMode="External"/><Relationship Id="rId191" Type="http://schemas.openxmlformats.org/officeDocument/2006/relationships/hyperlink" Target="http://paperpile.com/b/oK6VsZ/C3hGI" TargetMode="External"/><Relationship Id="rId205" Type="http://schemas.openxmlformats.org/officeDocument/2006/relationships/hyperlink" Target="http://paperpile.com/b/oK6VsZ/abBt" TargetMode="External"/><Relationship Id="rId247" Type="http://schemas.openxmlformats.org/officeDocument/2006/relationships/hyperlink" Target="http://paperpile.com/b/oK6VsZ/KcJSv" TargetMode="External"/><Relationship Id="rId107" Type="http://schemas.openxmlformats.org/officeDocument/2006/relationships/hyperlink" Target="https://paperpile.com/c/oK6VsZ/fWdc" TargetMode="External"/><Relationship Id="rId11" Type="http://schemas.openxmlformats.org/officeDocument/2006/relationships/hyperlink" Target="https://paperpile.com/c/oK6VsZ/3AFSB+XeGs+qc0h+OwoB+dH722" TargetMode="External"/><Relationship Id="rId53" Type="http://schemas.openxmlformats.org/officeDocument/2006/relationships/hyperlink" Target="https://paperpile.com/c/oK6VsZ/61cvx" TargetMode="External"/><Relationship Id="rId149" Type="http://schemas.openxmlformats.org/officeDocument/2006/relationships/hyperlink" Target="http://paperpile.com/b/oK6VsZ/OwoB" TargetMode="External"/><Relationship Id="rId95" Type="http://schemas.openxmlformats.org/officeDocument/2006/relationships/hyperlink" Target="https://paperpile.com/c/oK6VsZ/ekca" TargetMode="External"/><Relationship Id="rId160" Type="http://schemas.openxmlformats.org/officeDocument/2006/relationships/hyperlink" Target="http://paperpile.com/b/oK6VsZ/B4RC6" TargetMode="External"/><Relationship Id="rId216" Type="http://schemas.openxmlformats.org/officeDocument/2006/relationships/hyperlink" Target="http://paperpile.com/b/oK6VsZ/Oe7K" TargetMode="External"/><Relationship Id="rId258" Type="http://schemas.openxmlformats.org/officeDocument/2006/relationships/hyperlink" Target="http://paperpile.com/b/oK6VsZ/5Nv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10759</Words>
  <Characters>67783</Characters>
  <Application>Microsoft Office Word</Application>
  <DocSecurity>0</DocSecurity>
  <Lines>564</Lines>
  <Paragraphs>156</Paragraphs>
  <ScaleCrop>false</ScaleCrop>
  <Company/>
  <LinksUpToDate>false</LinksUpToDate>
  <CharactersWithSpaces>78386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Gruenert</dc:creator>
  <cp:lastModifiedBy>Thomas Gruenert</cp:lastModifiedBy>
  <cp:revision>1</cp:revision>
  <dcterms:created xsi:type="dcterms:W3CDTF">2021-05-26T08:32:00Z</dcterms:created>
  <dcterms:modified xsi:type="dcterms:W3CDTF">2021-05-26T08:35:00Z</dcterms:modified>
</cp:coreProperties>
</file>